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8" w:type="dxa"/>
        <w:tblInd w:w="108" w:type="dxa"/>
        <w:tblLayout w:type="fixed"/>
        <w:tblLook w:val="04A0" w:firstRow="1" w:lastRow="0" w:firstColumn="1" w:lastColumn="0" w:noHBand="0" w:noVBand="1"/>
      </w:tblPr>
      <w:tblGrid>
        <w:gridCol w:w="9468"/>
      </w:tblGrid>
      <w:tr w:rsidR="006A061F" w:rsidTr="00C92BD0">
        <w:tc>
          <w:tcPr>
            <w:tcW w:w="9468" w:type="dxa"/>
            <w:tcBorders>
              <w:top w:val="nil"/>
              <w:left w:val="nil"/>
              <w:bottom w:val="nil"/>
              <w:right w:val="nil"/>
            </w:tcBorders>
          </w:tcPr>
          <w:p w:rsidR="006A061F" w:rsidRPr="006A061F" w:rsidRDefault="006A061F" w:rsidP="006A061F">
            <w:pPr>
              <w:pStyle w:val="ListParagraph"/>
              <w:jc w:val="center"/>
              <w:rPr>
                <w:rFonts w:ascii="Mongolian Baiti" w:hAnsi="Mongolian Baiti" w:cs="Mongolian Baiti"/>
                <w:b/>
              </w:rPr>
            </w:pPr>
            <w:r w:rsidRPr="006A061F">
              <w:rPr>
                <w:rFonts w:ascii="Mongolian Baiti" w:hAnsi="Mongolian Baiti" w:cs="Mongolian Baiti"/>
                <w:b/>
                <w:sz w:val="32"/>
              </w:rPr>
              <w:t>Mandana R. Weirich, LSW, MSW</w:t>
            </w:r>
          </w:p>
        </w:tc>
      </w:tr>
      <w:tr w:rsidR="006A061F" w:rsidTr="00C92BD0">
        <w:trPr>
          <w:trHeight w:val="440"/>
        </w:trPr>
        <w:tc>
          <w:tcPr>
            <w:tcW w:w="9468" w:type="dxa"/>
            <w:tcBorders>
              <w:top w:val="nil"/>
              <w:left w:val="nil"/>
              <w:bottom w:val="thinThickLargeGap" w:sz="24" w:space="0" w:color="auto"/>
              <w:right w:val="nil"/>
            </w:tcBorders>
          </w:tcPr>
          <w:p w:rsidR="006A061F" w:rsidRDefault="006A061F" w:rsidP="006A061F">
            <w:pPr>
              <w:pStyle w:val="ListParagraph"/>
              <w:ind w:left="0"/>
              <w:jc w:val="center"/>
              <w:rPr>
                <w:rFonts w:ascii="Mongolian Baiti" w:hAnsi="Mongolian Baiti" w:cs="Mongolian Baiti"/>
              </w:rPr>
            </w:pPr>
            <w:r>
              <w:rPr>
                <w:rFonts w:ascii="Mongolian Baiti" w:hAnsi="Mongolian Baiti" w:cs="Mongolian Baiti"/>
              </w:rPr>
              <w:t xml:space="preserve">        Mandy</w:t>
            </w:r>
            <w:r w:rsidR="00D76904">
              <w:rPr>
                <w:rFonts w:ascii="Mongolian Baiti" w:hAnsi="Mongolian Baiti" w:cs="Mongolian Baiti"/>
              </w:rPr>
              <w:t>.</w:t>
            </w:r>
            <w:r w:rsidR="003413D4">
              <w:rPr>
                <w:rFonts w:ascii="Mongolian Baiti" w:hAnsi="Mongolian Baiti" w:cs="Mongolian Baiti"/>
              </w:rPr>
              <w:t>W</w:t>
            </w:r>
            <w:r>
              <w:rPr>
                <w:rFonts w:ascii="Mongolian Baiti" w:hAnsi="Mongolian Baiti" w:cs="Mongolian Baiti"/>
              </w:rPr>
              <w:t>eirich@mail.</w:t>
            </w:r>
            <w:r w:rsidR="00D76904">
              <w:rPr>
                <w:rFonts w:ascii="Mongolian Baiti" w:hAnsi="Mongolian Baiti" w:cs="Mongolian Baiti"/>
              </w:rPr>
              <w:t>wvu.edu</w:t>
            </w:r>
          </w:p>
          <w:p w:rsidR="006A061F" w:rsidRPr="00BA0FAC" w:rsidRDefault="006A061F" w:rsidP="006A061F">
            <w:pPr>
              <w:pStyle w:val="ListParagraph"/>
              <w:ind w:left="0"/>
              <w:jc w:val="center"/>
              <w:rPr>
                <w:rFonts w:ascii="Mongolian Baiti" w:hAnsi="Mongolian Baiti" w:cs="Mongolian Baiti"/>
              </w:rPr>
            </w:pPr>
          </w:p>
        </w:tc>
      </w:tr>
    </w:tbl>
    <w:p w:rsidR="00ED3847" w:rsidRPr="007221C2" w:rsidRDefault="00ED3847" w:rsidP="007221C2">
      <w:pPr>
        <w:rPr>
          <w:rFonts w:ascii="Mongolian Baiti" w:hAnsi="Mongolian Baiti" w:cs="Mongolian Baiti"/>
        </w:rPr>
      </w:pPr>
      <w:r w:rsidRPr="007221C2">
        <w:rPr>
          <w:rFonts w:ascii="Mongolian Baiti" w:hAnsi="Mongolian Baiti" w:cs="Mongolian Baiti"/>
          <w:b/>
          <w:i/>
          <w:sz w:val="32"/>
          <w:u w:val="single"/>
        </w:rPr>
        <w:t>Education</w:t>
      </w:r>
      <w:r w:rsidRPr="007221C2">
        <w:rPr>
          <w:rFonts w:ascii="Mongolian Baiti" w:hAnsi="Mongolian Baiti" w:cs="Mongolian Baiti"/>
          <w:i/>
          <w:sz w:val="32"/>
        </w:rPr>
        <w:t xml:space="preserve"> </w:t>
      </w:r>
    </w:p>
    <w:p w:rsidR="00ED3847" w:rsidRPr="00ED3847" w:rsidRDefault="00ED3847" w:rsidP="00ED3847">
      <w:pPr>
        <w:contextualSpacing/>
        <w:rPr>
          <w:rFonts w:ascii="Mongolian Baiti" w:hAnsi="Mongolian Baiti" w:cs="Mongolian Baiti"/>
          <w:i/>
          <w:sz w:val="3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4223"/>
        <w:gridCol w:w="1068"/>
      </w:tblGrid>
      <w:tr w:rsidR="00ED3847" w:rsidRPr="00ED3847" w:rsidTr="00E437F6">
        <w:tc>
          <w:tcPr>
            <w:tcW w:w="4158" w:type="dxa"/>
          </w:tcPr>
          <w:p w:rsidR="00ED3847" w:rsidRPr="00ED3847" w:rsidRDefault="00ED3847" w:rsidP="00ED3847">
            <w:pPr>
              <w:contextualSpacing/>
              <w:rPr>
                <w:b/>
              </w:rPr>
            </w:pPr>
            <w:r w:rsidRPr="00ED3847">
              <w:rPr>
                <w:b/>
              </w:rPr>
              <w:t>Masters in Social Work</w:t>
            </w:r>
          </w:p>
          <w:p w:rsidR="00ED3847" w:rsidRPr="00ED3847" w:rsidRDefault="00ED3847" w:rsidP="00ED3847">
            <w:pPr>
              <w:contextualSpacing/>
              <w:rPr>
                <w:i/>
              </w:rPr>
            </w:pPr>
          </w:p>
        </w:tc>
        <w:tc>
          <w:tcPr>
            <w:tcW w:w="4320" w:type="dxa"/>
          </w:tcPr>
          <w:p w:rsidR="00ED3847" w:rsidRPr="00ED3847" w:rsidRDefault="00ED3847" w:rsidP="00ED3847">
            <w:pPr>
              <w:contextualSpacing/>
              <w:rPr>
                <w:i/>
              </w:rPr>
            </w:pPr>
            <w:r w:rsidRPr="00ED3847">
              <w:t>West Virginia University, Morgantown</w:t>
            </w:r>
          </w:p>
        </w:tc>
        <w:tc>
          <w:tcPr>
            <w:tcW w:w="1098" w:type="dxa"/>
          </w:tcPr>
          <w:p w:rsidR="00ED3847" w:rsidRPr="00ED3847" w:rsidRDefault="00ED3847" w:rsidP="00ED3847">
            <w:pPr>
              <w:contextualSpacing/>
              <w:jc w:val="right"/>
              <w:rPr>
                <w:i/>
              </w:rPr>
            </w:pPr>
          </w:p>
        </w:tc>
      </w:tr>
      <w:tr w:rsidR="00ED3847" w:rsidRPr="00ED3847" w:rsidTr="00E437F6">
        <w:tc>
          <w:tcPr>
            <w:tcW w:w="4158" w:type="dxa"/>
          </w:tcPr>
          <w:p w:rsidR="00ED3847" w:rsidRPr="00ED3847" w:rsidRDefault="00ED3847" w:rsidP="00ED3847">
            <w:pPr>
              <w:contextualSpacing/>
              <w:rPr>
                <w:b/>
              </w:rPr>
            </w:pPr>
            <w:r w:rsidRPr="00ED3847">
              <w:rPr>
                <w:b/>
              </w:rPr>
              <w:t>Graduate Certificate, Gerontology</w:t>
            </w:r>
          </w:p>
          <w:p w:rsidR="00ED3847" w:rsidRPr="00ED3847" w:rsidRDefault="00ED3847" w:rsidP="00ED3847">
            <w:pPr>
              <w:contextualSpacing/>
              <w:rPr>
                <w:i/>
              </w:rPr>
            </w:pPr>
          </w:p>
        </w:tc>
        <w:tc>
          <w:tcPr>
            <w:tcW w:w="4320" w:type="dxa"/>
          </w:tcPr>
          <w:p w:rsidR="00ED3847" w:rsidRPr="00ED3847" w:rsidRDefault="00ED3847" w:rsidP="00ED3847">
            <w:pPr>
              <w:contextualSpacing/>
              <w:rPr>
                <w:i/>
              </w:rPr>
            </w:pPr>
            <w:r w:rsidRPr="00ED3847">
              <w:t>West Virginia University, Morgantown</w:t>
            </w:r>
          </w:p>
        </w:tc>
        <w:tc>
          <w:tcPr>
            <w:tcW w:w="1098" w:type="dxa"/>
          </w:tcPr>
          <w:p w:rsidR="00ED3847" w:rsidRPr="00ED3847" w:rsidRDefault="00ED3847" w:rsidP="00646840">
            <w:pPr>
              <w:contextualSpacing/>
              <w:jc w:val="right"/>
              <w:rPr>
                <w:i/>
              </w:rPr>
            </w:pPr>
          </w:p>
        </w:tc>
      </w:tr>
      <w:tr w:rsidR="00ED3847" w:rsidRPr="00ED3847" w:rsidTr="00E437F6">
        <w:tc>
          <w:tcPr>
            <w:tcW w:w="4158" w:type="dxa"/>
          </w:tcPr>
          <w:p w:rsidR="00ED3847" w:rsidRPr="00ED3847" w:rsidRDefault="00ED3847" w:rsidP="00ED3847">
            <w:pPr>
              <w:contextualSpacing/>
              <w:rPr>
                <w:i/>
              </w:rPr>
            </w:pPr>
            <w:r w:rsidRPr="00ED3847">
              <w:rPr>
                <w:b/>
              </w:rPr>
              <w:t xml:space="preserve">B. A. Criminology </w:t>
            </w:r>
          </w:p>
        </w:tc>
        <w:tc>
          <w:tcPr>
            <w:tcW w:w="4320" w:type="dxa"/>
          </w:tcPr>
          <w:p w:rsidR="00ED3847" w:rsidRPr="00ED3847" w:rsidRDefault="00ED3847" w:rsidP="00ED3847">
            <w:pPr>
              <w:contextualSpacing/>
              <w:rPr>
                <w:i/>
              </w:rPr>
            </w:pPr>
            <w:r w:rsidRPr="00ED3847">
              <w:t>Saint Leo University, Norfolk, VA</w:t>
            </w:r>
          </w:p>
        </w:tc>
        <w:tc>
          <w:tcPr>
            <w:tcW w:w="1098" w:type="dxa"/>
          </w:tcPr>
          <w:p w:rsidR="00ED3847" w:rsidRPr="00ED3847" w:rsidRDefault="00ED3847" w:rsidP="00646840">
            <w:pPr>
              <w:contextualSpacing/>
              <w:jc w:val="right"/>
              <w:rPr>
                <w:i/>
              </w:rPr>
            </w:pPr>
          </w:p>
        </w:tc>
      </w:tr>
    </w:tbl>
    <w:p w:rsidR="00646840" w:rsidRDefault="00646840" w:rsidP="004B69DA">
      <w:pPr>
        <w:pStyle w:val="NoSpacing"/>
        <w:contextualSpacing/>
        <w:rPr>
          <w:rFonts w:ascii="Mongolian Baiti" w:eastAsia="NSimSun" w:hAnsi="Mongolian Baiti" w:cs="Mongolian Baiti"/>
          <w:b/>
          <w:i/>
          <w:sz w:val="32"/>
          <w:u w:val="single"/>
        </w:rPr>
      </w:pPr>
    </w:p>
    <w:p w:rsidR="004B69DA" w:rsidRDefault="004B69DA" w:rsidP="004B69DA">
      <w:pPr>
        <w:pStyle w:val="NoSpacing"/>
        <w:contextualSpacing/>
        <w:rPr>
          <w:rFonts w:ascii="Mongolian Baiti" w:eastAsia="NSimSun" w:hAnsi="Mongolian Baiti" w:cs="Mongolian Baiti"/>
          <w:b/>
          <w:i/>
          <w:sz w:val="32"/>
          <w:u w:val="single"/>
        </w:rPr>
      </w:pPr>
      <w:r w:rsidRPr="00D5304E">
        <w:rPr>
          <w:rFonts w:ascii="Mongolian Baiti" w:eastAsia="NSimSun" w:hAnsi="Mongolian Baiti" w:cs="Mongolian Baiti"/>
          <w:b/>
          <w:i/>
          <w:sz w:val="32"/>
          <w:u w:val="single"/>
        </w:rPr>
        <w:t>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885"/>
      </w:tblGrid>
      <w:tr w:rsidR="000605D3" w:rsidTr="00BF6EAD">
        <w:tc>
          <w:tcPr>
            <w:tcW w:w="7465" w:type="dxa"/>
          </w:tcPr>
          <w:p w:rsidR="003A405C" w:rsidRPr="003A405C" w:rsidRDefault="003A405C" w:rsidP="003A405C">
            <w:pPr>
              <w:contextualSpacing/>
              <w:rPr>
                <w:b/>
              </w:rPr>
            </w:pPr>
            <w:r w:rsidRPr="003A405C">
              <w:rPr>
                <w:b/>
              </w:rPr>
              <w:t>MSW Online Program Coordinator/Clinical Instructor,</w:t>
            </w:r>
          </w:p>
          <w:p w:rsidR="000605D3" w:rsidRPr="003A405C" w:rsidRDefault="003A405C" w:rsidP="003A405C">
            <w:pPr>
              <w:contextualSpacing/>
              <w:rPr>
                <w:b/>
              </w:rPr>
            </w:pPr>
            <w:r w:rsidRPr="003A405C">
              <w:rPr>
                <w:b/>
              </w:rPr>
              <w:t xml:space="preserve">West Virginia University School of Social Work </w:t>
            </w:r>
            <w:r w:rsidRPr="003A405C">
              <w:rPr>
                <w:b/>
              </w:rPr>
              <w:tab/>
            </w:r>
          </w:p>
        </w:tc>
        <w:tc>
          <w:tcPr>
            <w:tcW w:w="1885" w:type="dxa"/>
          </w:tcPr>
          <w:p w:rsidR="000605D3" w:rsidRDefault="000605D3" w:rsidP="003A405C">
            <w:pPr>
              <w:contextualSpacing/>
              <w:jc w:val="right"/>
              <w:rPr>
                <w:rFonts w:ascii="Mongolian Baiti" w:hAnsi="Mongolian Baiti" w:cs="Mongolian Baiti"/>
                <w:sz w:val="32"/>
              </w:rPr>
            </w:pPr>
          </w:p>
        </w:tc>
      </w:tr>
      <w:tr w:rsidR="000605D3" w:rsidTr="00BF6EAD">
        <w:tc>
          <w:tcPr>
            <w:tcW w:w="9350" w:type="dxa"/>
            <w:gridSpan w:val="2"/>
          </w:tcPr>
          <w:p w:rsidR="000605D3" w:rsidRPr="0000205C" w:rsidRDefault="003A405C" w:rsidP="0000205C">
            <w:pPr>
              <w:pStyle w:val="ListParagraph"/>
              <w:numPr>
                <w:ilvl w:val="0"/>
                <w:numId w:val="46"/>
              </w:numPr>
            </w:pPr>
            <w:r w:rsidRPr="0000205C">
              <w:t>Provide administrative and educational leadership for the MSW Online Program.</w:t>
            </w:r>
          </w:p>
          <w:p w:rsidR="003A405C" w:rsidRPr="0000205C" w:rsidRDefault="003A405C" w:rsidP="0000205C">
            <w:pPr>
              <w:pStyle w:val="ListParagraph"/>
              <w:numPr>
                <w:ilvl w:val="0"/>
                <w:numId w:val="46"/>
              </w:numPr>
            </w:pPr>
            <w:r w:rsidRPr="0000205C">
              <w:t>Work closely and collaboratively with the School’s director, leadership team, faculty, and staff for the success and roll out of the program.</w:t>
            </w:r>
          </w:p>
          <w:p w:rsidR="003A405C" w:rsidRDefault="003A405C" w:rsidP="00ED3847">
            <w:pPr>
              <w:pStyle w:val="ListParagraph"/>
              <w:numPr>
                <w:ilvl w:val="0"/>
                <w:numId w:val="46"/>
              </w:numPr>
            </w:pPr>
            <w:r w:rsidRPr="0000205C">
              <w:t>Academic duties include: teaching, online course development, and student advising.</w:t>
            </w:r>
          </w:p>
          <w:p w:rsidR="0000205C" w:rsidRPr="0000205C" w:rsidRDefault="0000205C" w:rsidP="0000205C">
            <w:pPr>
              <w:pStyle w:val="ListParagraph"/>
            </w:pPr>
          </w:p>
        </w:tc>
      </w:tr>
      <w:tr w:rsidR="000605D3" w:rsidTr="00BF6EAD">
        <w:tc>
          <w:tcPr>
            <w:tcW w:w="7465" w:type="dxa"/>
          </w:tcPr>
          <w:p w:rsidR="000605D3" w:rsidRDefault="00AE2289" w:rsidP="00ED3847">
            <w:pPr>
              <w:contextualSpacing/>
              <w:rPr>
                <w:b/>
              </w:rPr>
            </w:pPr>
            <w:r w:rsidRPr="00AE2289">
              <w:rPr>
                <w:b/>
              </w:rPr>
              <w:t>Gerontology Program Coordinator</w:t>
            </w:r>
          </w:p>
          <w:p w:rsidR="00AE2289" w:rsidRPr="00AE2289" w:rsidRDefault="00AE2289" w:rsidP="00ED3847">
            <w:pPr>
              <w:contextualSpacing/>
              <w:rPr>
                <w:b/>
              </w:rPr>
            </w:pPr>
            <w:r w:rsidRPr="00AE2289">
              <w:rPr>
                <w:b/>
              </w:rPr>
              <w:t>West Virginia University School of Social Work</w:t>
            </w:r>
          </w:p>
        </w:tc>
        <w:tc>
          <w:tcPr>
            <w:tcW w:w="1885" w:type="dxa"/>
          </w:tcPr>
          <w:p w:rsidR="000605D3" w:rsidRDefault="000605D3" w:rsidP="00AE2289">
            <w:pPr>
              <w:contextualSpacing/>
              <w:jc w:val="right"/>
              <w:rPr>
                <w:rFonts w:ascii="Mongolian Baiti" w:hAnsi="Mongolian Baiti" w:cs="Mongolian Baiti"/>
                <w:sz w:val="32"/>
              </w:rPr>
            </w:pPr>
          </w:p>
        </w:tc>
      </w:tr>
      <w:tr w:rsidR="000605D3" w:rsidTr="00BF6EAD">
        <w:tc>
          <w:tcPr>
            <w:tcW w:w="9350" w:type="dxa"/>
            <w:gridSpan w:val="2"/>
          </w:tcPr>
          <w:p w:rsidR="000605D3" w:rsidRDefault="00921F1D" w:rsidP="00F544F3">
            <w:pPr>
              <w:pStyle w:val="ListParagraph"/>
              <w:numPr>
                <w:ilvl w:val="0"/>
                <w:numId w:val="47"/>
              </w:numPr>
            </w:pPr>
            <w:r>
              <w:t>O</w:t>
            </w:r>
            <w:r w:rsidRPr="00880A99">
              <w:t xml:space="preserve">verall administrative leadership </w:t>
            </w:r>
            <w:r>
              <w:t>of</w:t>
            </w:r>
            <w:r w:rsidRPr="00880A99">
              <w:t xml:space="preserve"> the gerontology minor</w:t>
            </w:r>
            <w:r w:rsidR="00F544F3">
              <w:t xml:space="preserve"> </w:t>
            </w:r>
            <w:r w:rsidRPr="00880A99">
              <w:t>and program</w:t>
            </w:r>
          </w:p>
          <w:p w:rsidR="00921F1D" w:rsidRDefault="00F544F3" w:rsidP="00F544F3">
            <w:pPr>
              <w:pStyle w:val="ListParagraph"/>
              <w:numPr>
                <w:ilvl w:val="0"/>
                <w:numId w:val="47"/>
              </w:numPr>
            </w:pPr>
            <w:r w:rsidRPr="00880A99">
              <w:t>Determ</w:t>
            </w:r>
            <w:r w:rsidR="00921F1D">
              <w:t>ine</w:t>
            </w:r>
            <w:r w:rsidR="00921F1D" w:rsidRPr="00880A99">
              <w:t xml:space="preserve"> curricular modifications as needed</w:t>
            </w:r>
          </w:p>
          <w:p w:rsidR="00921F1D" w:rsidRDefault="00F544F3" w:rsidP="00F544F3">
            <w:pPr>
              <w:pStyle w:val="ListParagraph"/>
              <w:numPr>
                <w:ilvl w:val="0"/>
                <w:numId w:val="47"/>
              </w:numPr>
            </w:pPr>
            <w:r>
              <w:t>Schedul</w:t>
            </w:r>
            <w:r w:rsidR="00921F1D">
              <w:t>e courses and secure instructors for courses</w:t>
            </w:r>
          </w:p>
          <w:p w:rsidR="00921F1D" w:rsidRDefault="00F544F3" w:rsidP="00F544F3">
            <w:pPr>
              <w:pStyle w:val="ListParagraph"/>
              <w:numPr>
                <w:ilvl w:val="0"/>
                <w:numId w:val="47"/>
              </w:numPr>
            </w:pPr>
            <w:r>
              <w:t xml:space="preserve">Advise </w:t>
            </w:r>
            <w:r w:rsidR="00921F1D">
              <w:t>students in the gerontology minor</w:t>
            </w:r>
          </w:p>
          <w:p w:rsidR="00921F1D" w:rsidRDefault="00F544F3" w:rsidP="00F544F3">
            <w:pPr>
              <w:pStyle w:val="ListParagraph"/>
              <w:numPr>
                <w:ilvl w:val="0"/>
                <w:numId w:val="47"/>
              </w:numPr>
            </w:pPr>
            <w:r>
              <w:t>Oversee the Gerontology Field Experience</w:t>
            </w:r>
          </w:p>
          <w:p w:rsidR="00921F1D" w:rsidRPr="0000205C" w:rsidRDefault="00921F1D" w:rsidP="00921F1D">
            <w:pPr>
              <w:contextualSpacing/>
            </w:pPr>
          </w:p>
        </w:tc>
      </w:tr>
      <w:tr w:rsidR="000605D3" w:rsidTr="00BF6EAD">
        <w:tc>
          <w:tcPr>
            <w:tcW w:w="7465" w:type="dxa"/>
          </w:tcPr>
          <w:p w:rsidR="000605D3" w:rsidRDefault="00AE2289" w:rsidP="00ED3847">
            <w:pPr>
              <w:contextualSpacing/>
              <w:rPr>
                <w:rFonts w:eastAsia="NSimSun"/>
                <w:b/>
              </w:rPr>
            </w:pPr>
            <w:r>
              <w:rPr>
                <w:rFonts w:eastAsia="NSimSun"/>
                <w:b/>
              </w:rPr>
              <w:t>Healthy Home Program Manager, Randolph County</w:t>
            </w:r>
          </w:p>
          <w:p w:rsidR="00AE2289" w:rsidRDefault="00AE2289" w:rsidP="00ED3847">
            <w:pPr>
              <w:contextualSpacing/>
              <w:rPr>
                <w:rFonts w:ascii="Mongolian Baiti" w:hAnsi="Mongolian Baiti" w:cs="Mongolian Baiti"/>
                <w:sz w:val="32"/>
              </w:rPr>
            </w:pPr>
            <w:r>
              <w:rPr>
                <w:rFonts w:eastAsia="NSimSun"/>
                <w:b/>
              </w:rPr>
              <w:t>Housing Authority</w:t>
            </w:r>
          </w:p>
        </w:tc>
        <w:tc>
          <w:tcPr>
            <w:tcW w:w="1885" w:type="dxa"/>
          </w:tcPr>
          <w:p w:rsidR="000605D3" w:rsidRDefault="000605D3" w:rsidP="00AE2289">
            <w:pPr>
              <w:contextualSpacing/>
              <w:jc w:val="right"/>
              <w:rPr>
                <w:rFonts w:ascii="Mongolian Baiti" w:hAnsi="Mongolian Baiti" w:cs="Mongolian Baiti"/>
                <w:sz w:val="32"/>
              </w:rPr>
            </w:pPr>
          </w:p>
        </w:tc>
      </w:tr>
      <w:tr w:rsidR="000605D3" w:rsidTr="00BF6EAD">
        <w:tc>
          <w:tcPr>
            <w:tcW w:w="9350" w:type="dxa"/>
            <w:gridSpan w:val="2"/>
          </w:tcPr>
          <w:p w:rsidR="00D53F1D" w:rsidRPr="00D53F1D" w:rsidRDefault="00D53F1D" w:rsidP="0085520B">
            <w:pPr>
              <w:pStyle w:val="ListParagraph"/>
              <w:numPr>
                <w:ilvl w:val="0"/>
                <w:numId w:val="40"/>
              </w:numPr>
            </w:pPr>
            <w:r w:rsidRPr="00D53F1D">
              <w:t>Facilitates safely aging in place for seniors while working to reduce health care costs (participants saved $70K annually in direct hospital and emergency room expenses.)</w:t>
            </w:r>
          </w:p>
          <w:p w:rsidR="00D53F1D" w:rsidRPr="0085520B" w:rsidRDefault="00D53F1D" w:rsidP="0085520B">
            <w:pPr>
              <w:pStyle w:val="ListParagraph"/>
              <w:numPr>
                <w:ilvl w:val="0"/>
                <w:numId w:val="40"/>
              </w:numPr>
              <w:rPr>
                <w:rFonts w:ascii="Mongolian Baiti" w:hAnsi="Mongolian Baiti" w:cs="Mongolian Baiti"/>
                <w:sz w:val="32"/>
              </w:rPr>
            </w:pPr>
            <w:r w:rsidRPr="00D53F1D">
              <w:t>Established a Community Health Team among agencies that serve vulnerable adults and seniors.</w:t>
            </w:r>
          </w:p>
          <w:p w:rsidR="0085520B" w:rsidRPr="0085520B" w:rsidRDefault="0085520B" w:rsidP="0085520B">
            <w:pPr>
              <w:pStyle w:val="ListParagraph"/>
              <w:numPr>
                <w:ilvl w:val="0"/>
                <w:numId w:val="40"/>
              </w:numPr>
            </w:pPr>
            <w:r w:rsidRPr="0085520B">
              <w:t>Established local, state, and national partnerships to advance the program’s development.</w:t>
            </w:r>
          </w:p>
          <w:p w:rsidR="0085520B" w:rsidRPr="0085520B" w:rsidRDefault="0085520B" w:rsidP="0085520B">
            <w:pPr>
              <w:pStyle w:val="ListParagraph"/>
              <w:numPr>
                <w:ilvl w:val="0"/>
                <w:numId w:val="40"/>
              </w:numPr>
            </w:pPr>
            <w:r w:rsidRPr="0085520B">
              <w:t>Responsible for overseeing implementation of Community Health Worker program.</w:t>
            </w:r>
          </w:p>
          <w:p w:rsidR="0085520B" w:rsidRDefault="0085520B" w:rsidP="0085520B">
            <w:pPr>
              <w:pStyle w:val="ListParagraph"/>
              <w:numPr>
                <w:ilvl w:val="0"/>
                <w:numId w:val="40"/>
              </w:numPr>
            </w:pPr>
            <w:r w:rsidRPr="0085520B">
              <w:t>Recruit, train, supervise, and support program Coordinators, Wellness nurses, and AmeriCorps Vista.</w:t>
            </w:r>
          </w:p>
          <w:p w:rsidR="0085520B" w:rsidRPr="0085520B" w:rsidRDefault="0085520B" w:rsidP="0085520B">
            <w:pPr>
              <w:pStyle w:val="ListParagraph"/>
              <w:numPr>
                <w:ilvl w:val="0"/>
                <w:numId w:val="40"/>
              </w:numPr>
            </w:pPr>
            <w:r w:rsidRPr="0085520B">
              <w:t>Consultant on development of new local Senior Living Community.</w:t>
            </w:r>
          </w:p>
          <w:p w:rsidR="0085520B" w:rsidRPr="0085520B" w:rsidRDefault="0085520B" w:rsidP="0085520B">
            <w:pPr>
              <w:pStyle w:val="ListParagraph"/>
              <w:numPr>
                <w:ilvl w:val="0"/>
                <w:numId w:val="40"/>
              </w:numPr>
            </w:pPr>
            <w:r w:rsidRPr="0085520B">
              <w:t>Responsible for writing grant applications.</w:t>
            </w:r>
          </w:p>
          <w:p w:rsidR="0085520B" w:rsidRDefault="0085520B" w:rsidP="0085520B">
            <w:pPr>
              <w:pStyle w:val="ListParagraph"/>
              <w:rPr>
                <w:rFonts w:ascii="Mongolian Baiti" w:hAnsi="Mongolian Baiti" w:cs="Mongolian Baiti"/>
                <w:sz w:val="32"/>
              </w:rPr>
            </w:pPr>
          </w:p>
          <w:p w:rsidR="00F544F3" w:rsidRDefault="00F544F3" w:rsidP="0085520B">
            <w:pPr>
              <w:pStyle w:val="ListParagraph"/>
              <w:rPr>
                <w:rFonts w:ascii="Mongolian Baiti" w:hAnsi="Mongolian Baiti" w:cs="Mongolian Baiti"/>
                <w:sz w:val="32"/>
              </w:rPr>
            </w:pPr>
          </w:p>
          <w:p w:rsidR="00646840" w:rsidRPr="00D53F1D" w:rsidRDefault="00646840" w:rsidP="0085520B">
            <w:pPr>
              <w:pStyle w:val="ListParagraph"/>
              <w:rPr>
                <w:rFonts w:ascii="Mongolian Baiti" w:hAnsi="Mongolian Baiti" w:cs="Mongolian Baiti"/>
                <w:sz w:val="32"/>
              </w:rPr>
            </w:pPr>
          </w:p>
        </w:tc>
      </w:tr>
      <w:tr w:rsidR="000605D3" w:rsidTr="00BF6EAD">
        <w:tc>
          <w:tcPr>
            <w:tcW w:w="7465" w:type="dxa"/>
          </w:tcPr>
          <w:p w:rsidR="000605D3" w:rsidRPr="00435D53" w:rsidRDefault="00435D53" w:rsidP="00435D53">
            <w:pPr>
              <w:pStyle w:val="NoSpacing"/>
              <w:contextualSpacing/>
              <w:rPr>
                <w:rFonts w:ascii="Times New Roman" w:hAnsi="Times New Roman" w:cs="Times New Roman"/>
                <w:b/>
              </w:rPr>
            </w:pPr>
            <w:r w:rsidRPr="00C3244A">
              <w:rPr>
                <w:rFonts w:ascii="Times New Roman" w:hAnsi="Times New Roman" w:cs="Times New Roman"/>
                <w:b/>
              </w:rPr>
              <w:lastRenderedPageBreak/>
              <w:t>Adjunct</w:t>
            </w:r>
            <w:r>
              <w:rPr>
                <w:rFonts w:ascii="Times New Roman" w:hAnsi="Times New Roman" w:cs="Times New Roman"/>
                <w:b/>
              </w:rPr>
              <w:t xml:space="preserve"> Instructor</w:t>
            </w:r>
            <w:r w:rsidRPr="00C3244A">
              <w:rPr>
                <w:rFonts w:ascii="Times New Roman" w:hAnsi="Times New Roman" w:cs="Times New Roman"/>
                <w:b/>
              </w:rPr>
              <w:t>, West Virginia University</w:t>
            </w:r>
          </w:p>
        </w:tc>
        <w:tc>
          <w:tcPr>
            <w:tcW w:w="1885" w:type="dxa"/>
          </w:tcPr>
          <w:p w:rsidR="000605D3" w:rsidRDefault="000605D3" w:rsidP="00435D53">
            <w:pPr>
              <w:contextualSpacing/>
              <w:jc w:val="right"/>
              <w:rPr>
                <w:rFonts w:ascii="Mongolian Baiti" w:hAnsi="Mongolian Baiti" w:cs="Mongolian Baiti"/>
                <w:sz w:val="32"/>
              </w:rPr>
            </w:pPr>
          </w:p>
        </w:tc>
      </w:tr>
      <w:tr w:rsidR="000605D3" w:rsidTr="00BF6EAD">
        <w:tc>
          <w:tcPr>
            <w:tcW w:w="9350" w:type="dxa"/>
            <w:gridSpan w:val="2"/>
          </w:tcPr>
          <w:p w:rsidR="00435D53" w:rsidRPr="00C3244A" w:rsidRDefault="00435D53" w:rsidP="00435D53">
            <w:pPr>
              <w:pStyle w:val="NoSpacing"/>
              <w:numPr>
                <w:ilvl w:val="0"/>
                <w:numId w:val="31"/>
              </w:numPr>
              <w:contextualSpacing/>
              <w:rPr>
                <w:rFonts w:ascii="Times New Roman" w:hAnsi="Times New Roman" w:cs="Times New Roman"/>
              </w:rPr>
            </w:pPr>
            <w:r>
              <w:rPr>
                <w:rFonts w:ascii="Times New Roman" w:hAnsi="Times New Roman" w:cs="Times New Roman"/>
              </w:rPr>
              <w:t>Facilitate</w:t>
            </w:r>
            <w:r w:rsidRPr="00C3244A">
              <w:rPr>
                <w:rFonts w:ascii="Times New Roman" w:hAnsi="Times New Roman" w:cs="Times New Roman"/>
              </w:rPr>
              <w:t xml:space="preserve"> </w:t>
            </w:r>
            <w:r>
              <w:rPr>
                <w:rFonts w:ascii="Times New Roman" w:hAnsi="Times New Roman" w:cs="Times New Roman"/>
              </w:rPr>
              <w:t xml:space="preserve">undergrad and </w:t>
            </w:r>
            <w:r w:rsidRPr="00C3244A">
              <w:rPr>
                <w:rFonts w:ascii="Times New Roman" w:hAnsi="Times New Roman" w:cs="Times New Roman"/>
              </w:rPr>
              <w:t>masters level course</w:t>
            </w:r>
            <w:r>
              <w:rPr>
                <w:rFonts w:ascii="Times New Roman" w:hAnsi="Times New Roman" w:cs="Times New Roman"/>
              </w:rPr>
              <w:t>s</w:t>
            </w:r>
            <w:r w:rsidRPr="00C3244A">
              <w:rPr>
                <w:rFonts w:ascii="Times New Roman" w:hAnsi="Times New Roman" w:cs="Times New Roman"/>
              </w:rPr>
              <w:t xml:space="preserve"> in social work</w:t>
            </w:r>
            <w:r>
              <w:rPr>
                <w:rFonts w:ascii="Times New Roman" w:hAnsi="Times New Roman" w:cs="Times New Roman"/>
              </w:rPr>
              <w:t xml:space="preserve"> and aging</w:t>
            </w:r>
            <w:r w:rsidRPr="00C3244A">
              <w:rPr>
                <w:rFonts w:ascii="Times New Roman" w:hAnsi="Times New Roman" w:cs="Times New Roman"/>
              </w:rPr>
              <w:t xml:space="preserve">. </w:t>
            </w:r>
          </w:p>
          <w:p w:rsidR="00435D53" w:rsidRDefault="00435D53" w:rsidP="00435D53">
            <w:pPr>
              <w:pStyle w:val="NoSpacing"/>
              <w:numPr>
                <w:ilvl w:val="0"/>
                <w:numId w:val="31"/>
              </w:numPr>
              <w:contextualSpacing/>
              <w:rPr>
                <w:rFonts w:ascii="Times New Roman" w:hAnsi="Times New Roman" w:cs="Times New Roman"/>
              </w:rPr>
            </w:pPr>
            <w:r>
              <w:rPr>
                <w:rFonts w:ascii="Times New Roman" w:hAnsi="Times New Roman" w:cs="Times New Roman"/>
              </w:rPr>
              <w:t>Develops</w:t>
            </w:r>
            <w:r w:rsidRPr="00C3244A">
              <w:rPr>
                <w:rFonts w:ascii="Times New Roman" w:hAnsi="Times New Roman" w:cs="Times New Roman"/>
              </w:rPr>
              <w:t xml:space="preserve"> syllabus for course instruction.</w:t>
            </w:r>
          </w:p>
          <w:p w:rsidR="00435D53" w:rsidRPr="00C3244A" w:rsidRDefault="00435D53" w:rsidP="00435D53">
            <w:pPr>
              <w:pStyle w:val="NoSpacing"/>
              <w:numPr>
                <w:ilvl w:val="0"/>
                <w:numId w:val="31"/>
              </w:numPr>
              <w:contextualSpacing/>
              <w:rPr>
                <w:rFonts w:ascii="Times New Roman" w:hAnsi="Times New Roman" w:cs="Times New Roman"/>
              </w:rPr>
            </w:pPr>
            <w:r>
              <w:rPr>
                <w:rFonts w:ascii="Times New Roman" w:hAnsi="Times New Roman" w:cs="Times New Roman"/>
              </w:rPr>
              <w:t>Develops and delivers online course work.</w:t>
            </w:r>
          </w:p>
          <w:p w:rsidR="000605D3" w:rsidRDefault="000605D3" w:rsidP="00ED3847">
            <w:pPr>
              <w:contextualSpacing/>
              <w:rPr>
                <w:rFonts w:ascii="Mongolian Baiti" w:hAnsi="Mongolian Baiti" w:cs="Mongolian Baiti"/>
                <w:sz w:val="32"/>
              </w:rPr>
            </w:pPr>
          </w:p>
        </w:tc>
      </w:tr>
      <w:tr w:rsidR="000605D3" w:rsidTr="00BF6EAD">
        <w:tc>
          <w:tcPr>
            <w:tcW w:w="7465" w:type="dxa"/>
          </w:tcPr>
          <w:p w:rsidR="000605D3" w:rsidRDefault="004A41BE" w:rsidP="00ED3847">
            <w:pPr>
              <w:contextualSpacing/>
              <w:rPr>
                <w:b/>
              </w:rPr>
            </w:pPr>
            <w:r w:rsidRPr="00C3244A">
              <w:rPr>
                <w:b/>
              </w:rPr>
              <w:t>Trainer for Adult Protective Services</w:t>
            </w:r>
          </w:p>
          <w:p w:rsidR="004A41BE" w:rsidRDefault="004A41BE" w:rsidP="00ED3847">
            <w:pPr>
              <w:contextualSpacing/>
              <w:rPr>
                <w:rFonts w:ascii="Mongolian Baiti" w:hAnsi="Mongolian Baiti" w:cs="Mongolian Baiti"/>
                <w:sz w:val="32"/>
              </w:rPr>
            </w:pPr>
            <w:r w:rsidRPr="00514456">
              <w:rPr>
                <w:b/>
              </w:rPr>
              <w:t>West Virginia Department of Health and Human Resources</w:t>
            </w:r>
          </w:p>
        </w:tc>
        <w:tc>
          <w:tcPr>
            <w:tcW w:w="1885" w:type="dxa"/>
          </w:tcPr>
          <w:p w:rsidR="000605D3" w:rsidRDefault="000605D3" w:rsidP="004A41BE">
            <w:pPr>
              <w:contextualSpacing/>
              <w:jc w:val="right"/>
              <w:rPr>
                <w:rFonts w:ascii="Mongolian Baiti" w:hAnsi="Mongolian Baiti" w:cs="Mongolian Baiti"/>
                <w:sz w:val="32"/>
              </w:rPr>
            </w:pPr>
          </w:p>
        </w:tc>
      </w:tr>
      <w:tr w:rsidR="000605D3" w:rsidTr="00BF6EAD">
        <w:tc>
          <w:tcPr>
            <w:tcW w:w="9350" w:type="dxa"/>
            <w:gridSpan w:val="2"/>
          </w:tcPr>
          <w:p w:rsidR="004A41BE" w:rsidRPr="00C3244A" w:rsidRDefault="004A41BE" w:rsidP="004A41BE">
            <w:pPr>
              <w:pStyle w:val="NoSpacing"/>
              <w:numPr>
                <w:ilvl w:val="0"/>
                <w:numId w:val="33"/>
              </w:numPr>
              <w:contextualSpacing/>
              <w:rPr>
                <w:rFonts w:ascii="Times New Roman" w:hAnsi="Times New Roman" w:cs="Times New Roman"/>
              </w:rPr>
            </w:pPr>
            <w:r w:rsidRPr="00C3244A">
              <w:rPr>
                <w:rFonts w:ascii="Times New Roman" w:hAnsi="Times New Roman" w:cs="Times New Roman"/>
              </w:rPr>
              <w:t>Develop training curriculum for the classroom and online courses, based on policies utilized by field social workers.</w:t>
            </w:r>
          </w:p>
          <w:p w:rsidR="004A41BE" w:rsidRPr="00C3244A" w:rsidRDefault="004A41BE" w:rsidP="004A41BE">
            <w:pPr>
              <w:pStyle w:val="NoSpacing"/>
              <w:numPr>
                <w:ilvl w:val="0"/>
                <w:numId w:val="33"/>
              </w:numPr>
              <w:contextualSpacing/>
              <w:rPr>
                <w:rFonts w:ascii="Times New Roman" w:hAnsi="Times New Roman" w:cs="Times New Roman"/>
              </w:rPr>
            </w:pPr>
            <w:r w:rsidRPr="00C3244A">
              <w:rPr>
                <w:rFonts w:ascii="Times New Roman" w:hAnsi="Times New Roman" w:cs="Times New Roman"/>
              </w:rPr>
              <w:t xml:space="preserve">Facilitate courses and workshops in the classroom and through online learning platform Blackboard. </w:t>
            </w:r>
          </w:p>
          <w:p w:rsidR="004A41BE" w:rsidRPr="00C3244A" w:rsidRDefault="004A41BE" w:rsidP="004A41BE">
            <w:pPr>
              <w:pStyle w:val="NoSpacing"/>
              <w:numPr>
                <w:ilvl w:val="0"/>
                <w:numId w:val="33"/>
              </w:numPr>
              <w:contextualSpacing/>
              <w:rPr>
                <w:rFonts w:ascii="Times New Roman" w:hAnsi="Times New Roman" w:cs="Times New Roman"/>
              </w:rPr>
            </w:pPr>
            <w:r w:rsidRPr="00C3244A">
              <w:rPr>
                <w:rFonts w:ascii="Times New Roman" w:hAnsi="Times New Roman" w:cs="Times New Roman"/>
              </w:rPr>
              <w:t xml:space="preserve">Interpret Federal and State laws, regulations and policies for field staff. </w:t>
            </w:r>
          </w:p>
          <w:p w:rsidR="000605D3" w:rsidRDefault="000605D3" w:rsidP="00ED3847">
            <w:pPr>
              <w:contextualSpacing/>
              <w:rPr>
                <w:rFonts w:ascii="Mongolian Baiti" w:hAnsi="Mongolian Baiti" w:cs="Mongolian Baiti"/>
                <w:sz w:val="32"/>
              </w:rPr>
            </w:pPr>
          </w:p>
        </w:tc>
      </w:tr>
      <w:tr w:rsidR="000605D3" w:rsidTr="00BF6EAD">
        <w:tc>
          <w:tcPr>
            <w:tcW w:w="7465" w:type="dxa"/>
          </w:tcPr>
          <w:p w:rsidR="000605D3" w:rsidRDefault="004A41BE" w:rsidP="00ED3847">
            <w:pPr>
              <w:contextualSpacing/>
              <w:rPr>
                <w:b/>
              </w:rPr>
            </w:pPr>
            <w:r w:rsidRPr="00C3244A">
              <w:rPr>
                <w:b/>
              </w:rPr>
              <w:t>Adult Protective Services Worker</w:t>
            </w:r>
          </w:p>
          <w:p w:rsidR="004A41BE" w:rsidRPr="004A41BE" w:rsidRDefault="004A41BE" w:rsidP="004A41BE">
            <w:pPr>
              <w:pStyle w:val="NoSpacing"/>
              <w:contextualSpacing/>
              <w:rPr>
                <w:rFonts w:ascii="Times New Roman" w:hAnsi="Times New Roman" w:cs="Times New Roman"/>
                <w:b/>
              </w:rPr>
            </w:pPr>
            <w:r w:rsidRPr="00514456">
              <w:rPr>
                <w:rFonts w:ascii="Times New Roman" w:hAnsi="Times New Roman" w:cs="Times New Roman"/>
                <w:b/>
              </w:rPr>
              <w:t xml:space="preserve">West Virginia Department of Health and Human Resources </w:t>
            </w:r>
          </w:p>
        </w:tc>
        <w:tc>
          <w:tcPr>
            <w:tcW w:w="1885" w:type="dxa"/>
          </w:tcPr>
          <w:p w:rsidR="000605D3" w:rsidRDefault="000605D3" w:rsidP="004A41BE">
            <w:pPr>
              <w:contextualSpacing/>
              <w:jc w:val="right"/>
              <w:rPr>
                <w:rFonts w:ascii="Mongolian Baiti" w:hAnsi="Mongolian Baiti" w:cs="Mongolian Baiti"/>
                <w:sz w:val="32"/>
              </w:rPr>
            </w:pPr>
          </w:p>
        </w:tc>
      </w:tr>
      <w:tr w:rsidR="004A41BE" w:rsidTr="00BF6EAD">
        <w:tc>
          <w:tcPr>
            <w:tcW w:w="9350" w:type="dxa"/>
            <w:gridSpan w:val="2"/>
          </w:tcPr>
          <w:p w:rsidR="004A41BE" w:rsidRPr="00C3244A" w:rsidRDefault="004A41BE" w:rsidP="004A41BE">
            <w:pPr>
              <w:pStyle w:val="NoSpacing"/>
              <w:numPr>
                <w:ilvl w:val="0"/>
                <w:numId w:val="34"/>
              </w:numPr>
              <w:contextualSpacing/>
              <w:rPr>
                <w:rFonts w:ascii="Times New Roman" w:hAnsi="Times New Roman" w:cs="Times New Roman"/>
              </w:rPr>
            </w:pPr>
            <w:r w:rsidRPr="00C3244A">
              <w:rPr>
                <w:rFonts w:ascii="Times New Roman" w:hAnsi="Times New Roman" w:cs="Times New Roman"/>
              </w:rPr>
              <w:t xml:space="preserve">Investigate abuse, neglect, self-neglect, and financial exploitation of vulnerable adults. </w:t>
            </w:r>
          </w:p>
          <w:p w:rsidR="004A41BE" w:rsidRPr="00C3244A" w:rsidRDefault="004A41BE" w:rsidP="004A41BE">
            <w:pPr>
              <w:pStyle w:val="NoSpacing"/>
              <w:numPr>
                <w:ilvl w:val="0"/>
                <w:numId w:val="34"/>
              </w:numPr>
              <w:contextualSpacing/>
              <w:rPr>
                <w:rFonts w:ascii="Times New Roman" w:hAnsi="Times New Roman" w:cs="Times New Roman"/>
              </w:rPr>
            </w:pPr>
            <w:r w:rsidRPr="00C3244A">
              <w:rPr>
                <w:rFonts w:ascii="Times New Roman" w:hAnsi="Times New Roman" w:cs="Times New Roman"/>
              </w:rPr>
              <w:t xml:space="preserve">Acting medical decision maker for incapacitated adults, including end-of-life. </w:t>
            </w:r>
          </w:p>
          <w:p w:rsidR="004A41BE" w:rsidRDefault="004A41BE" w:rsidP="004A41BE">
            <w:pPr>
              <w:pStyle w:val="NoSpacing"/>
              <w:numPr>
                <w:ilvl w:val="0"/>
                <w:numId w:val="34"/>
              </w:numPr>
              <w:contextualSpacing/>
              <w:rPr>
                <w:rFonts w:ascii="Times New Roman" w:hAnsi="Times New Roman" w:cs="Times New Roman"/>
              </w:rPr>
            </w:pPr>
            <w:r w:rsidRPr="006B3F79">
              <w:rPr>
                <w:rFonts w:ascii="Times New Roman" w:hAnsi="Times New Roman" w:cs="Times New Roman"/>
              </w:rPr>
              <w:t>Provided testimony and submitted petitions for action in court pro</w:t>
            </w:r>
            <w:r>
              <w:rPr>
                <w:rFonts w:ascii="Times New Roman" w:hAnsi="Times New Roman" w:cs="Times New Roman"/>
              </w:rPr>
              <w:t>ceedings.</w:t>
            </w:r>
          </w:p>
          <w:p w:rsidR="004A41BE" w:rsidRDefault="004A41BE" w:rsidP="00ED3847">
            <w:pPr>
              <w:contextualSpacing/>
              <w:rPr>
                <w:rFonts w:ascii="Mongolian Baiti" w:hAnsi="Mongolian Baiti" w:cs="Mongolian Baiti"/>
                <w:sz w:val="32"/>
              </w:rPr>
            </w:pPr>
          </w:p>
        </w:tc>
      </w:tr>
    </w:tbl>
    <w:p w:rsidR="000605D3" w:rsidRDefault="000605D3" w:rsidP="00ED3847">
      <w:pPr>
        <w:contextualSpacing/>
        <w:rPr>
          <w:rFonts w:ascii="Mongolian Baiti" w:hAnsi="Mongolian Baiti" w:cs="Mongolian Baiti"/>
          <w:sz w:val="32"/>
        </w:rPr>
      </w:pPr>
    </w:p>
    <w:p w:rsidR="000605D3" w:rsidRPr="00AA06E2" w:rsidRDefault="000605D3" w:rsidP="00ED3847">
      <w:pPr>
        <w:contextualSpacing/>
        <w:rPr>
          <w:rFonts w:ascii="Mongolian Baiti" w:hAnsi="Mongolian Baiti" w:cs="Mongolian Baiti"/>
          <w:sz w:val="32"/>
        </w:rPr>
      </w:pPr>
    </w:p>
    <w:p w:rsidR="00ED3847" w:rsidRPr="00ED3847" w:rsidRDefault="00ED3847" w:rsidP="00ED3847">
      <w:pPr>
        <w:contextualSpacing/>
        <w:rPr>
          <w:rFonts w:ascii="Mongolian Baiti" w:hAnsi="Mongolian Baiti" w:cs="Mongolian Baiti"/>
          <w:b/>
          <w:i/>
          <w:sz w:val="32"/>
          <w:u w:val="single"/>
        </w:rPr>
      </w:pPr>
      <w:r w:rsidRPr="00ED3847">
        <w:rPr>
          <w:rFonts w:ascii="Mongolian Baiti" w:hAnsi="Mongolian Baiti" w:cs="Mongolian Baiti"/>
          <w:b/>
          <w:i/>
          <w:sz w:val="32"/>
          <w:u w:val="single"/>
        </w:rPr>
        <w:t>Continuing Education Certifications</w:t>
      </w:r>
    </w:p>
    <w:p w:rsidR="00ED3847" w:rsidRPr="00ED3847" w:rsidRDefault="00ED3847" w:rsidP="00ED3847">
      <w:pPr>
        <w:contextualSpacing/>
        <w:rPr>
          <w:b/>
          <w:u w:val="singl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1"/>
        <w:gridCol w:w="2049"/>
        <w:gridCol w:w="1090"/>
      </w:tblGrid>
      <w:tr w:rsidR="004B01EE" w:rsidRPr="00ED3847" w:rsidTr="004B01EE">
        <w:tc>
          <w:tcPr>
            <w:tcW w:w="6221" w:type="dxa"/>
          </w:tcPr>
          <w:p w:rsidR="004B01EE" w:rsidRDefault="004B01EE" w:rsidP="004B01EE">
            <w:pPr>
              <w:pStyle w:val="NoSpacing"/>
              <w:contextualSpacing/>
              <w:rPr>
                <w:rFonts w:ascii="Times New Roman" w:hAnsi="Times New Roman" w:cs="Times New Roman"/>
                <w:b/>
              </w:rPr>
            </w:pPr>
            <w:r>
              <w:rPr>
                <w:rFonts w:ascii="Times New Roman" w:hAnsi="Times New Roman" w:cs="Times New Roman"/>
                <w:b/>
              </w:rPr>
              <w:t xml:space="preserve">Stanford University Diabetes Self-Management </w:t>
            </w:r>
          </w:p>
          <w:p w:rsidR="004B01EE" w:rsidRDefault="004B01EE" w:rsidP="004B01EE">
            <w:pPr>
              <w:pStyle w:val="NoSpacing"/>
              <w:contextualSpacing/>
              <w:rPr>
                <w:rFonts w:ascii="Times New Roman" w:hAnsi="Times New Roman" w:cs="Times New Roman"/>
                <w:b/>
              </w:rPr>
            </w:pPr>
            <w:r>
              <w:rPr>
                <w:rFonts w:ascii="Times New Roman" w:hAnsi="Times New Roman" w:cs="Times New Roman"/>
                <w:b/>
              </w:rPr>
              <w:t>Master Trainer</w:t>
            </w:r>
          </w:p>
        </w:tc>
        <w:tc>
          <w:tcPr>
            <w:tcW w:w="2049" w:type="dxa"/>
          </w:tcPr>
          <w:p w:rsidR="004B01EE" w:rsidRDefault="004B01EE" w:rsidP="004B01EE">
            <w:pPr>
              <w:pStyle w:val="NoSpacing"/>
              <w:contextualSpacing/>
              <w:rPr>
                <w:rFonts w:ascii="Times New Roman" w:hAnsi="Times New Roman" w:cs="Times New Roman"/>
              </w:rPr>
            </w:pPr>
          </w:p>
        </w:tc>
        <w:tc>
          <w:tcPr>
            <w:tcW w:w="1090" w:type="dxa"/>
          </w:tcPr>
          <w:p w:rsidR="004B01EE" w:rsidRDefault="004B01EE" w:rsidP="004B01EE">
            <w:pPr>
              <w:pStyle w:val="NoSpacing"/>
              <w:contextualSpacing/>
              <w:jc w:val="right"/>
              <w:rPr>
                <w:rFonts w:ascii="Times New Roman" w:hAnsi="Times New Roman" w:cs="Times New Roman"/>
                <w:i/>
              </w:rPr>
            </w:pPr>
          </w:p>
        </w:tc>
      </w:tr>
      <w:tr w:rsidR="004B01EE" w:rsidRPr="00ED3847" w:rsidTr="004B01EE">
        <w:tc>
          <w:tcPr>
            <w:tcW w:w="6221" w:type="dxa"/>
          </w:tcPr>
          <w:p w:rsidR="004B01EE" w:rsidRDefault="004B01EE" w:rsidP="004B01EE">
            <w:pPr>
              <w:pStyle w:val="NoSpacing"/>
              <w:contextualSpacing/>
              <w:rPr>
                <w:rFonts w:ascii="Times New Roman" w:hAnsi="Times New Roman" w:cs="Times New Roman"/>
                <w:b/>
              </w:rPr>
            </w:pPr>
            <w:r>
              <w:rPr>
                <w:rFonts w:ascii="Times New Roman" w:hAnsi="Times New Roman" w:cs="Times New Roman"/>
                <w:b/>
              </w:rPr>
              <w:t>Stanford University Chronic Disease Self-Management Master Trainer</w:t>
            </w:r>
          </w:p>
        </w:tc>
        <w:tc>
          <w:tcPr>
            <w:tcW w:w="2049" w:type="dxa"/>
          </w:tcPr>
          <w:p w:rsidR="004B01EE" w:rsidRDefault="004B01EE" w:rsidP="004B01EE">
            <w:pPr>
              <w:pStyle w:val="NoSpacing"/>
              <w:contextualSpacing/>
              <w:rPr>
                <w:rFonts w:ascii="Times New Roman" w:hAnsi="Times New Roman" w:cs="Times New Roman"/>
              </w:rPr>
            </w:pPr>
          </w:p>
        </w:tc>
        <w:tc>
          <w:tcPr>
            <w:tcW w:w="1090" w:type="dxa"/>
          </w:tcPr>
          <w:p w:rsidR="004B01EE" w:rsidRDefault="004B01EE" w:rsidP="004B01EE">
            <w:pPr>
              <w:pStyle w:val="NoSpacing"/>
              <w:contextualSpacing/>
              <w:jc w:val="right"/>
              <w:rPr>
                <w:rFonts w:ascii="Times New Roman" w:hAnsi="Times New Roman" w:cs="Times New Roman"/>
                <w:i/>
              </w:rPr>
            </w:pPr>
          </w:p>
        </w:tc>
      </w:tr>
      <w:tr w:rsidR="004B01EE" w:rsidRPr="00ED3847" w:rsidTr="004B01EE">
        <w:tc>
          <w:tcPr>
            <w:tcW w:w="6221" w:type="dxa"/>
          </w:tcPr>
          <w:p w:rsidR="004B01EE" w:rsidRPr="00C3244A" w:rsidRDefault="004B01EE" w:rsidP="004B01EE">
            <w:pPr>
              <w:pStyle w:val="NoSpacing"/>
              <w:contextualSpacing/>
              <w:rPr>
                <w:rFonts w:ascii="Times New Roman" w:hAnsi="Times New Roman" w:cs="Times New Roman"/>
                <w:b/>
              </w:rPr>
            </w:pPr>
            <w:r>
              <w:rPr>
                <w:rFonts w:ascii="Times New Roman" w:hAnsi="Times New Roman" w:cs="Times New Roman"/>
                <w:b/>
              </w:rPr>
              <w:t>Stanford University Chronic Disease Self-Management Workshop Leader</w:t>
            </w:r>
          </w:p>
        </w:tc>
        <w:tc>
          <w:tcPr>
            <w:tcW w:w="2049" w:type="dxa"/>
          </w:tcPr>
          <w:p w:rsidR="004B01EE" w:rsidRPr="00C3244A" w:rsidRDefault="004B01EE" w:rsidP="004B01EE">
            <w:pPr>
              <w:pStyle w:val="NoSpacing"/>
              <w:contextualSpacing/>
              <w:rPr>
                <w:rFonts w:ascii="Times New Roman" w:hAnsi="Times New Roman" w:cs="Times New Roman"/>
              </w:rPr>
            </w:pPr>
          </w:p>
        </w:tc>
        <w:tc>
          <w:tcPr>
            <w:tcW w:w="1090" w:type="dxa"/>
          </w:tcPr>
          <w:p w:rsidR="004B01EE" w:rsidRPr="00C3244A" w:rsidRDefault="004B01EE" w:rsidP="004B01EE">
            <w:pPr>
              <w:pStyle w:val="NoSpacing"/>
              <w:contextualSpacing/>
              <w:jc w:val="right"/>
              <w:rPr>
                <w:rFonts w:ascii="Times New Roman" w:hAnsi="Times New Roman" w:cs="Times New Roman"/>
                <w:i/>
              </w:rPr>
            </w:pPr>
          </w:p>
        </w:tc>
      </w:tr>
      <w:tr w:rsidR="004B01EE" w:rsidRPr="00ED3847" w:rsidTr="004B01EE">
        <w:tc>
          <w:tcPr>
            <w:tcW w:w="6221" w:type="dxa"/>
          </w:tcPr>
          <w:p w:rsidR="004B01EE" w:rsidRPr="00ED3847" w:rsidRDefault="004B01EE" w:rsidP="004B01EE">
            <w:pPr>
              <w:contextualSpacing/>
              <w:rPr>
                <w:b/>
              </w:rPr>
            </w:pPr>
            <w:r w:rsidRPr="00ED3847">
              <w:rPr>
                <w:b/>
              </w:rPr>
              <w:t>Advanced Geriatric Skill (AGES) Certification</w:t>
            </w:r>
          </w:p>
          <w:p w:rsidR="004B01EE" w:rsidRPr="00ED3847" w:rsidRDefault="004B01EE" w:rsidP="004B01EE">
            <w:pPr>
              <w:contextualSpacing/>
            </w:pPr>
          </w:p>
        </w:tc>
        <w:tc>
          <w:tcPr>
            <w:tcW w:w="2049" w:type="dxa"/>
          </w:tcPr>
          <w:p w:rsidR="004B01EE" w:rsidRPr="00ED3847" w:rsidRDefault="004B01EE" w:rsidP="004B01EE">
            <w:pPr>
              <w:contextualSpacing/>
            </w:pPr>
          </w:p>
        </w:tc>
        <w:tc>
          <w:tcPr>
            <w:tcW w:w="1090" w:type="dxa"/>
          </w:tcPr>
          <w:p w:rsidR="004B01EE" w:rsidRPr="00ED3847" w:rsidRDefault="004B01EE" w:rsidP="004B01EE">
            <w:pPr>
              <w:contextualSpacing/>
              <w:jc w:val="right"/>
              <w:rPr>
                <w:i/>
              </w:rPr>
            </w:pPr>
          </w:p>
        </w:tc>
      </w:tr>
      <w:tr w:rsidR="004B01EE" w:rsidRPr="00ED3847" w:rsidTr="004B01EE">
        <w:tc>
          <w:tcPr>
            <w:tcW w:w="6221" w:type="dxa"/>
          </w:tcPr>
          <w:p w:rsidR="004B01EE" w:rsidRPr="00ED3847" w:rsidRDefault="004B01EE" w:rsidP="004B01EE">
            <w:pPr>
              <w:contextualSpacing/>
              <w:rPr>
                <w:b/>
              </w:rPr>
            </w:pPr>
            <w:r w:rsidRPr="00ED3847">
              <w:rPr>
                <w:b/>
              </w:rPr>
              <w:t>Victim Service Instructor for the Enhanced Training and Services to End Violence Against and Abuse of Women Later Life Program</w:t>
            </w:r>
          </w:p>
          <w:p w:rsidR="004B01EE" w:rsidRPr="00ED3847" w:rsidRDefault="004B01EE" w:rsidP="004B01EE">
            <w:pPr>
              <w:contextualSpacing/>
            </w:pPr>
          </w:p>
        </w:tc>
        <w:tc>
          <w:tcPr>
            <w:tcW w:w="2049" w:type="dxa"/>
          </w:tcPr>
          <w:p w:rsidR="004B01EE" w:rsidRPr="00ED3847" w:rsidRDefault="004B01EE" w:rsidP="004B01EE">
            <w:pPr>
              <w:contextualSpacing/>
            </w:pPr>
          </w:p>
        </w:tc>
        <w:tc>
          <w:tcPr>
            <w:tcW w:w="1090" w:type="dxa"/>
          </w:tcPr>
          <w:p w:rsidR="004B01EE" w:rsidRPr="00ED3847" w:rsidRDefault="004B01EE" w:rsidP="004B01EE">
            <w:pPr>
              <w:contextualSpacing/>
              <w:jc w:val="right"/>
              <w:rPr>
                <w:b/>
                <w:i/>
                <w:u w:val="single"/>
              </w:rPr>
            </w:pPr>
          </w:p>
        </w:tc>
      </w:tr>
      <w:tr w:rsidR="004B01EE" w:rsidRPr="00ED3847" w:rsidTr="004B01EE">
        <w:tc>
          <w:tcPr>
            <w:tcW w:w="6221" w:type="dxa"/>
          </w:tcPr>
          <w:p w:rsidR="004B01EE" w:rsidRPr="00ED3847" w:rsidRDefault="004B01EE" w:rsidP="004B01EE">
            <w:pPr>
              <w:contextualSpacing/>
              <w:rPr>
                <w:b/>
              </w:rPr>
            </w:pPr>
            <w:r w:rsidRPr="00ED3847">
              <w:rPr>
                <w:b/>
              </w:rPr>
              <w:t>Respecting Choices Advance Care Planning Facilitator</w:t>
            </w:r>
          </w:p>
        </w:tc>
        <w:tc>
          <w:tcPr>
            <w:tcW w:w="2049" w:type="dxa"/>
          </w:tcPr>
          <w:p w:rsidR="004B01EE" w:rsidRPr="00ED3847" w:rsidRDefault="004B01EE" w:rsidP="004B01EE">
            <w:pPr>
              <w:contextualSpacing/>
              <w:rPr>
                <w:b/>
                <w:u w:val="single"/>
              </w:rPr>
            </w:pPr>
          </w:p>
        </w:tc>
        <w:tc>
          <w:tcPr>
            <w:tcW w:w="1090" w:type="dxa"/>
          </w:tcPr>
          <w:p w:rsidR="004B01EE" w:rsidRPr="00ED3847" w:rsidRDefault="004B01EE" w:rsidP="004B01EE">
            <w:pPr>
              <w:contextualSpacing/>
              <w:jc w:val="right"/>
              <w:rPr>
                <w:b/>
                <w:i/>
                <w:u w:val="single"/>
              </w:rPr>
            </w:pPr>
          </w:p>
        </w:tc>
      </w:tr>
    </w:tbl>
    <w:p w:rsidR="00ED3847" w:rsidRPr="00ED3847" w:rsidRDefault="00ED3847" w:rsidP="00ED3847">
      <w:pPr>
        <w:contextualSpacing/>
        <w:rPr>
          <w:b/>
        </w:rPr>
      </w:pPr>
      <w:r w:rsidRPr="00ED3847">
        <w:rPr>
          <w:b/>
        </w:rPr>
        <w:t>______________________________________________________________________</w:t>
      </w:r>
    </w:p>
    <w:p w:rsidR="00ED3847" w:rsidRPr="00ED3847" w:rsidRDefault="00ED3847" w:rsidP="00ED3847">
      <w:pPr>
        <w:contextualSpacing/>
      </w:pPr>
    </w:p>
    <w:p w:rsidR="00ED3847" w:rsidRPr="00ED3847" w:rsidRDefault="00ED3847" w:rsidP="00ED3847">
      <w:pPr>
        <w:contextualSpacing/>
        <w:rPr>
          <w:rFonts w:ascii="Mongolian Baiti" w:hAnsi="Mongolian Baiti" w:cs="Mongolian Baiti"/>
          <w:b/>
          <w:i/>
          <w:sz w:val="32"/>
          <w:u w:val="single"/>
        </w:rPr>
      </w:pPr>
      <w:r w:rsidRPr="00ED3847">
        <w:rPr>
          <w:rFonts w:ascii="Mongolian Baiti" w:hAnsi="Mongolian Baiti" w:cs="Mongolian Baiti"/>
          <w:b/>
          <w:i/>
          <w:sz w:val="32"/>
          <w:u w:val="single"/>
        </w:rPr>
        <w:t>Volunteer Activities</w:t>
      </w:r>
    </w:p>
    <w:p w:rsidR="00ED3847" w:rsidRPr="00ED3847" w:rsidRDefault="00ED3847" w:rsidP="00ED3847">
      <w:pPr>
        <w:contextualSpacing/>
        <w:rPr>
          <w:rFonts w:ascii="Mongolian Baiti" w:hAnsi="Mongolian Baiti" w:cs="Mongolian Baiti"/>
          <w:b/>
          <w:i/>
          <w:sz w:val="32"/>
          <w:u w:val="singl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2047"/>
        <w:gridCol w:w="421"/>
      </w:tblGrid>
      <w:tr w:rsidR="00216377" w:rsidRPr="00ED3847" w:rsidTr="00B97AAD">
        <w:tc>
          <w:tcPr>
            <w:tcW w:w="5272" w:type="dxa"/>
          </w:tcPr>
          <w:p w:rsidR="00216377" w:rsidRDefault="00216377" w:rsidP="00216377">
            <w:pPr>
              <w:pStyle w:val="NoSpacing"/>
              <w:contextualSpacing/>
              <w:rPr>
                <w:rFonts w:ascii="Times New Roman" w:hAnsi="Times New Roman" w:cs="Times New Roman"/>
                <w:b/>
              </w:rPr>
            </w:pPr>
            <w:r>
              <w:rPr>
                <w:rFonts w:ascii="Times New Roman" w:hAnsi="Times New Roman" w:cs="Times New Roman"/>
                <w:b/>
              </w:rPr>
              <w:t>Pride in the Park Planning Committee</w:t>
            </w:r>
          </w:p>
          <w:p w:rsidR="00216377" w:rsidRDefault="00216377" w:rsidP="00216377">
            <w:pPr>
              <w:pStyle w:val="NoSpacing"/>
              <w:contextualSpacing/>
              <w:rPr>
                <w:rFonts w:ascii="Times New Roman" w:hAnsi="Times New Roman" w:cs="Times New Roman"/>
                <w:b/>
              </w:rPr>
            </w:pPr>
          </w:p>
        </w:tc>
        <w:tc>
          <w:tcPr>
            <w:tcW w:w="2047" w:type="dxa"/>
          </w:tcPr>
          <w:p w:rsidR="00216377" w:rsidRDefault="00216377" w:rsidP="004B01EE">
            <w:pPr>
              <w:pStyle w:val="NoSpacing"/>
              <w:contextualSpacing/>
              <w:rPr>
                <w:rFonts w:ascii="Times New Roman" w:hAnsi="Times New Roman" w:cs="Times New Roman"/>
              </w:rPr>
            </w:pPr>
          </w:p>
        </w:tc>
        <w:tc>
          <w:tcPr>
            <w:tcW w:w="421" w:type="dxa"/>
          </w:tcPr>
          <w:p w:rsidR="00216377" w:rsidRDefault="00216377" w:rsidP="004B01EE">
            <w:pPr>
              <w:pStyle w:val="NoSpacing"/>
              <w:contextualSpacing/>
              <w:jc w:val="right"/>
              <w:rPr>
                <w:rFonts w:ascii="Times New Roman" w:hAnsi="Times New Roman" w:cs="Times New Roman"/>
                <w:i/>
              </w:rPr>
            </w:pPr>
          </w:p>
        </w:tc>
      </w:tr>
      <w:tr w:rsidR="00216377" w:rsidRPr="00ED3847" w:rsidTr="00B97AAD">
        <w:tc>
          <w:tcPr>
            <w:tcW w:w="5272" w:type="dxa"/>
          </w:tcPr>
          <w:p w:rsidR="00216377" w:rsidRDefault="00216377" w:rsidP="00216377">
            <w:pPr>
              <w:pStyle w:val="NoSpacing"/>
              <w:contextualSpacing/>
              <w:rPr>
                <w:rFonts w:ascii="Times New Roman" w:hAnsi="Times New Roman" w:cs="Times New Roman"/>
                <w:b/>
              </w:rPr>
            </w:pPr>
            <w:r>
              <w:rPr>
                <w:rFonts w:ascii="Times New Roman" w:hAnsi="Times New Roman" w:cs="Times New Roman"/>
                <w:b/>
              </w:rPr>
              <w:t>National Adult Protective Services Association National Conference Planning Committee</w:t>
            </w:r>
          </w:p>
          <w:p w:rsidR="00216377" w:rsidRDefault="00216377" w:rsidP="004B01EE">
            <w:pPr>
              <w:pStyle w:val="NoSpacing"/>
              <w:contextualSpacing/>
              <w:rPr>
                <w:rFonts w:ascii="Times New Roman" w:hAnsi="Times New Roman" w:cs="Times New Roman"/>
                <w:b/>
              </w:rPr>
            </w:pPr>
          </w:p>
        </w:tc>
        <w:tc>
          <w:tcPr>
            <w:tcW w:w="2047" w:type="dxa"/>
          </w:tcPr>
          <w:p w:rsidR="00216377" w:rsidRDefault="00216377" w:rsidP="004B01EE">
            <w:pPr>
              <w:pStyle w:val="NoSpacing"/>
              <w:contextualSpacing/>
              <w:rPr>
                <w:rFonts w:ascii="Times New Roman" w:hAnsi="Times New Roman" w:cs="Times New Roman"/>
              </w:rPr>
            </w:pPr>
          </w:p>
        </w:tc>
        <w:tc>
          <w:tcPr>
            <w:tcW w:w="421" w:type="dxa"/>
          </w:tcPr>
          <w:p w:rsidR="00216377" w:rsidRDefault="00216377" w:rsidP="004B01EE">
            <w:pPr>
              <w:pStyle w:val="NoSpacing"/>
              <w:contextualSpacing/>
              <w:jc w:val="right"/>
              <w:rPr>
                <w:rFonts w:ascii="Times New Roman" w:hAnsi="Times New Roman" w:cs="Times New Roman"/>
                <w:i/>
              </w:rPr>
            </w:pPr>
          </w:p>
        </w:tc>
      </w:tr>
      <w:tr w:rsidR="004B01EE" w:rsidRPr="00ED3847" w:rsidTr="00B97AAD">
        <w:tc>
          <w:tcPr>
            <w:tcW w:w="5272" w:type="dxa"/>
          </w:tcPr>
          <w:p w:rsidR="004B01EE" w:rsidRDefault="004B01EE" w:rsidP="004B01EE">
            <w:pPr>
              <w:pStyle w:val="NoSpacing"/>
              <w:contextualSpacing/>
              <w:rPr>
                <w:rFonts w:ascii="Times New Roman" w:hAnsi="Times New Roman" w:cs="Times New Roman"/>
                <w:b/>
              </w:rPr>
            </w:pPr>
            <w:r>
              <w:rPr>
                <w:rFonts w:ascii="Times New Roman" w:hAnsi="Times New Roman" w:cs="Times New Roman"/>
                <w:b/>
              </w:rPr>
              <w:t>West Virginia Housing Conference Planning Committee</w:t>
            </w:r>
          </w:p>
          <w:p w:rsidR="00BE5399" w:rsidRDefault="00BE5399" w:rsidP="004B01EE">
            <w:pPr>
              <w:pStyle w:val="NoSpacing"/>
              <w:contextualSpacing/>
              <w:rPr>
                <w:rFonts w:ascii="Times New Roman" w:hAnsi="Times New Roman" w:cs="Times New Roman"/>
                <w:b/>
              </w:rPr>
            </w:pPr>
          </w:p>
        </w:tc>
        <w:tc>
          <w:tcPr>
            <w:tcW w:w="2047" w:type="dxa"/>
          </w:tcPr>
          <w:p w:rsidR="004B01EE" w:rsidRDefault="004B01EE" w:rsidP="004B01EE">
            <w:pPr>
              <w:pStyle w:val="NoSpacing"/>
              <w:contextualSpacing/>
              <w:rPr>
                <w:rFonts w:ascii="Times New Roman" w:hAnsi="Times New Roman" w:cs="Times New Roman"/>
              </w:rPr>
            </w:pPr>
          </w:p>
        </w:tc>
        <w:tc>
          <w:tcPr>
            <w:tcW w:w="421" w:type="dxa"/>
          </w:tcPr>
          <w:p w:rsidR="004B01EE" w:rsidRDefault="004B01EE" w:rsidP="004B01EE">
            <w:pPr>
              <w:pStyle w:val="NoSpacing"/>
              <w:contextualSpacing/>
              <w:jc w:val="right"/>
              <w:rPr>
                <w:rFonts w:ascii="Times New Roman" w:hAnsi="Times New Roman" w:cs="Times New Roman"/>
                <w:i/>
              </w:rPr>
            </w:pPr>
          </w:p>
        </w:tc>
      </w:tr>
      <w:tr w:rsidR="004B01EE" w:rsidRPr="00ED3847" w:rsidTr="00B97AAD">
        <w:tc>
          <w:tcPr>
            <w:tcW w:w="5272" w:type="dxa"/>
          </w:tcPr>
          <w:p w:rsidR="004B01EE" w:rsidRDefault="004B01EE" w:rsidP="004B01EE">
            <w:pPr>
              <w:pStyle w:val="NoSpacing"/>
              <w:contextualSpacing/>
              <w:rPr>
                <w:rFonts w:ascii="Times New Roman" w:hAnsi="Times New Roman" w:cs="Times New Roman"/>
                <w:b/>
              </w:rPr>
            </w:pPr>
            <w:r>
              <w:rPr>
                <w:rFonts w:ascii="Times New Roman" w:hAnsi="Times New Roman" w:cs="Times New Roman"/>
                <w:b/>
              </w:rPr>
              <w:t>National Association of Social Workers</w:t>
            </w:r>
          </w:p>
          <w:p w:rsidR="004B01EE" w:rsidRDefault="004B01EE" w:rsidP="004B01EE">
            <w:pPr>
              <w:pStyle w:val="NoSpacing"/>
              <w:numPr>
                <w:ilvl w:val="0"/>
                <w:numId w:val="23"/>
              </w:numPr>
              <w:contextualSpacing/>
              <w:rPr>
                <w:rFonts w:ascii="Times New Roman" w:hAnsi="Times New Roman" w:cs="Times New Roman"/>
                <w:b/>
              </w:rPr>
            </w:pPr>
            <w:r>
              <w:rPr>
                <w:rFonts w:ascii="Times New Roman" w:hAnsi="Times New Roman" w:cs="Times New Roman"/>
                <w:b/>
              </w:rPr>
              <w:t>Legislative Action Committee</w:t>
            </w:r>
          </w:p>
          <w:p w:rsidR="00BE5399" w:rsidRDefault="00BE5399" w:rsidP="00BE5399">
            <w:pPr>
              <w:pStyle w:val="NoSpacing"/>
              <w:ind w:left="720"/>
              <w:contextualSpacing/>
              <w:rPr>
                <w:rFonts w:ascii="Times New Roman" w:hAnsi="Times New Roman" w:cs="Times New Roman"/>
                <w:b/>
              </w:rPr>
            </w:pPr>
          </w:p>
        </w:tc>
        <w:tc>
          <w:tcPr>
            <w:tcW w:w="2047" w:type="dxa"/>
          </w:tcPr>
          <w:p w:rsidR="004B01EE" w:rsidRDefault="004B01EE" w:rsidP="004B01EE">
            <w:pPr>
              <w:pStyle w:val="NoSpacing"/>
              <w:contextualSpacing/>
              <w:rPr>
                <w:rFonts w:ascii="Times New Roman" w:hAnsi="Times New Roman" w:cs="Times New Roman"/>
              </w:rPr>
            </w:pPr>
            <w:r>
              <w:rPr>
                <w:rFonts w:ascii="Times New Roman" w:hAnsi="Times New Roman" w:cs="Times New Roman"/>
              </w:rPr>
              <w:t>WV Chapter</w:t>
            </w:r>
          </w:p>
        </w:tc>
        <w:tc>
          <w:tcPr>
            <w:tcW w:w="421" w:type="dxa"/>
          </w:tcPr>
          <w:p w:rsidR="004B01EE" w:rsidRDefault="004B01EE" w:rsidP="00B97AAD">
            <w:pPr>
              <w:pStyle w:val="NoSpacing"/>
              <w:contextualSpacing/>
              <w:jc w:val="right"/>
              <w:rPr>
                <w:rFonts w:ascii="Times New Roman" w:hAnsi="Times New Roman" w:cs="Times New Roman"/>
                <w:i/>
              </w:rPr>
            </w:pPr>
          </w:p>
        </w:tc>
      </w:tr>
      <w:tr w:rsidR="002B534C" w:rsidRPr="00ED3847" w:rsidTr="00B97AAD">
        <w:tc>
          <w:tcPr>
            <w:tcW w:w="5272" w:type="dxa"/>
          </w:tcPr>
          <w:p w:rsidR="002B534C" w:rsidRDefault="002B534C" w:rsidP="004B01EE">
            <w:pPr>
              <w:pStyle w:val="NoSpacing"/>
              <w:contextualSpacing/>
              <w:rPr>
                <w:rFonts w:ascii="Times New Roman" w:hAnsi="Times New Roman" w:cs="Times New Roman"/>
                <w:b/>
              </w:rPr>
            </w:pPr>
            <w:r>
              <w:rPr>
                <w:rFonts w:ascii="Times New Roman" w:hAnsi="Times New Roman" w:cs="Times New Roman"/>
                <w:b/>
              </w:rPr>
              <w:t>Community Connections for Vulnerable Adults and Seniors</w:t>
            </w:r>
          </w:p>
          <w:p w:rsidR="002B534C" w:rsidRDefault="002B534C" w:rsidP="002B534C">
            <w:pPr>
              <w:pStyle w:val="NoSpacing"/>
              <w:numPr>
                <w:ilvl w:val="0"/>
                <w:numId w:val="23"/>
              </w:numPr>
              <w:contextualSpacing/>
              <w:rPr>
                <w:rFonts w:ascii="Times New Roman" w:hAnsi="Times New Roman" w:cs="Times New Roman"/>
                <w:b/>
              </w:rPr>
            </w:pPr>
            <w:r>
              <w:rPr>
                <w:rFonts w:ascii="Times New Roman" w:hAnsi="Times New Roman" w:cs="Times New Roman"/>
                <w:b/>
              </w:rPr>
              <w:t>Founder and Chair</w:t>
            </w:r>
          </w:p>
          <w:p w:rsidR="00BE5399" w:rsidRDefault="00BE5399" w:rsidP="00BE5399">
            <w:pPr>
              <w:pStyle w:val="NoSpacing"/>
              <w:ind w:left="720"/>
              <w:contextualSpacing/>
              <w:rPr>
                <w:rFonts w:ascii="Times New Roman" w:hAnsi="Times New Roman" w:cs="Times New Roman"/>
                <w:b/>
              </w:rPr>
            </w:pPr>
          </w:p>
        </w:tc>
        <w:tc>
          <w:tcPr>
            <w:tcW w:w="2047" w:type="dxa"/>
          </w:tcPr>
          <w:p w:rsidR="002B534C" w:rsidRDefault="002B534C" w:rsidP="004B01EE">
            <w:pPr>
              <w:pStyle w:val="NoSpacing"/>
              <w:contextualSpacing/>
              <w:rPr>
                <w:rFonts w:ascii="Times New Roman" w:hAnsi="Times New Roman" w:cs="Times New Roman"/>
              </w:rPr>
            </w:pPr>
          </w:p>
        </w:tc>
        <w:tc>
          <w:tcPr>
            <w:tcW w:w="421" w:type="dxa"/>
          </w:tcPr>
          <w:p w:rsidR="002B534C" w:rsidRDefault="002B534C" w:rsidP="004B01EE">
            <w:pPr>
              <w:pStyle w:val="NoSpacing"/>
              <w:contextualSpacing/>
              <w:jc w:val="right"/>
              <w:rPr>
                <w:rFonts w:ascii="Times New Roman" w:hAnsi="Times New Roman" w:cs="Times New Roman"/>
                <w:i/>
              </w:rPr>
            </w:pPr>
          </w:p>
        </w:tc>
      </w:tr>
      <w:tr w:rsidR="004B01EE" w:rsidRPr="00ED3847" w:rsidTr="00B97AAD">
        <w:tc>
          <w:tcPr>
            <w:tcW w:w="5272" w:type="dxa"/>
          </w:tcPr>
          <w:p w:rsidR="004B01EE" w:rsidRDefault="004B01EE" w:rsidP="004B01EE">
            <w:pPr>
              <w:pStyle w:val="NoSpacing"/>
              <w:contextualSpacing/>
              <w:rPr>
                <w:rFonts w:ascii="Times New Roman" w:hAnsi="Times New Roman" w:cs="Times New Roman"/>
                <w:b/>
              </w:rPr>
            </w:pPr>
            <w:r>
              <w:rPr>
                <w:rFonts w:ascii="Times New Roman" w:hAnsi="Times New Roman" w:cs="Times New Roman"/>
                <w:b/>
              </w:rPr>
              <w:t>National Adult Protective Services Association</w:t>
            </w:r>
          </w:p>
          <w:p w:rsidR="004B01EE" w:rsidRDefault="004B01EE" w:rsidP="004B01EE">
            <w:pPr>
              <w:pStyle w:val="NoSpacing"/>
              <w:numPr>
                <w:ilvl w:val="0"/>
                <w:numId w:val="24"/>
              </w:numPr>
              <w:contextualSpacing/>
              <w:rPr>
                <w:rFonts w:ascii="Times New Roman" w:hAnsi="Times New Roman" w:cs="Times New Roman"/>
                <w:b/>
              </w:rPr>
            </w:pPr>
            <w:r>
              <w:rPr>
                <w:rFonts w:ascii="Times New Roman" w:hAnsi="Times New Roman" w:cs="Times New Roman"/>
                <w:b/>
              </w:rPr>
              <w:t>Policy Committee</w:t>
            </w:r>
          </w:p>
          <w:p w:rsidR="004B01EE" w:rsidRDefault="004B01EE" w:rsidP="004B01EE">
            <w:pPr>
              <w:pStyle w:val="NoSpacing"/>
              <w:numPr>
                <w:ilvl w:val="0"/>
                <w:numId w:val="24"/>
              </w:numPr>
              <w:contextualSpacing/>
              <w:rPr>
                <w:rFonts w:ascii="Times New Roman" w:hAnsi="Times New Roman" w:cs="Times New Roman"/>
                <w:b/>
              </w:rPr>
            </w:pPr>
            <w:r>
              <w:rPr>
                <w:rFonts w:ascii="Times New Roman" w:hAnsi="Times New Roman" w:cs="Times New Roman"/>
                <w:b/>
              </w:rPr>
              <w:t>Communications Committee</w:t>
            </w:r>
          </w:p>
          <w:p w:rsidR="00BE5399" w:rsidRPr="00192118" w:rsidRDefault="00BE5399" w:rsidP="00BE5399">
            <w:pPr>
              <w:pStyle w:val="NoSpacing"/>
              <w:ind w:left="720"/>
              <w:contextualSpacing/>
              <w:rPr>
                <w:rFonts w:ascii="Times New Roman" w:hAnsi="Times New Roman" w:cs="Times New Roman"/>
                <w:b/>
              </w:rPr>
            </w:pPr>
          </w:p>
        </w:tc>
        <w:tc>
          <w:tcPr>
            <w:tcW w:w="2047" w:type="dxa"/>
          </w:tcPr>
          <w:p w:rsidR="004B01EE" w:rsidRDefault="004B01EE" w:rsidP="004B01EE">
            <w:pPr>
              <w:pStyle w:val="NoSpacing"/>
              <w:contextualSpacing/>
              <w:rPr>
                <w:rFonts w:ascii="Times New Roman" w:hAnsi="Times New Roman" w:cs="Times New Roman"/>
              </w:rPr>
            </w:pPr>
            <w:r>
              <w:rPr>
                <w:rFonts w:ascii="Times New Roman" w:hAnsi="Times New Roman" w:cs="Times New Roman"/>
              </w:rPr>
              <w:t>Washington, DC</w:t>
            </w:r>
          </w:p>
        </w:tc>
        <w:tc>
          <w:tcPr>
            <w:tcW w:w="421" w:type="dxa"/>
          </w:tcPr>
          <w:p w:rsidR="004B01EE" w:rsidRPr="00C3244A" w:rsidRDefault="004B01EE" w:rsidP="004B01EE">
            <w:pPr>
              <w:pStyle w:val="NoSpacing"/>
              <w:contextualSpacing/>
              <w:jc w:val="right"/>
              <w:rPr>
                <w:rFonts w:ascii="Times New Roman" w:hAnsi="Times New Roman" w:cs="Times New Roman"/>
                <w:i/>
              </w:rPr>
            </w:pPr>
          </w:p>
        </w:tc>
      </w:tr>
      <w:tr w:rsidR="004B01EE" w:rsidRPr="00ED3847" w:rsidTr="00B97AAD">
        <w:tc>
          <w:tcPr>
            <w:tcW w:w="5272" w:type="dxa"/>
          </w:tcPr>
          <w:p w:rsidR="004B01EE" w:rsidRPr="00ED3847" w:rsidRDefault="004B01EE" w:rsidP="004B01EE">
            <w:pPr>
              <w:contextualSpacing/>
              <w:rPr>
                <w:b/>
              </w:rPr>
            </w:pPr>
            <w:r>
              <w:rPr>
                <w:b/>
              </w:rPr>
              <w:t>Randolph County Humane Society</w:t>
            </w:r>
          </w:p>
        </w:tc>
        <w:tc>
          <w:tcPr>
            <w:tcW w:w="2047" w:type="dxa"/>
          </w:tcPr>
          <w:p w:rsidR="004B01EE" w:rsidRDefault="004B01EE" w:rsidP="004B01EE">
            <w:pPr>
              <w:contextualSpacing/>
            </w:pPr>
          </w:p>
        </w:tc>
        <w:tc>
          <w:tcPr>
            <w:tcW w:w="421" w:type="dxa"/>
          </w:tcPr>
          <w:p w:rsidR="004B01EE" w:rsidRDefault="004B01EE" w:rsidP="00B97AAD">
            <w:pPr>
              <w:contextualSpacing/>
              <w:jc w:val="right"/>
              <w:rPr>
                <w:i/>
              </w:rPr>
            </w:pPr>
          </w:p>
        </w:tc>
      </w:tr>
      <w:tr w:rsidR="004B01EE" w:rsidRPr="00ED3847" w:rsidTr="00B97AAD">
        <w:tc>
          <w:tcPr>
            <w:tcW w:w="5272" w:type="dxa"/>
          </w:tcPr>
          <w:p w:rsidR="00B97AAD" w:rsidRDefault="00B97AAD" w:rsidP="004B01EE">
            <w:pPr>
              <w:contextualSpacing/>
              <w:rPr>
                <w:b/>
              </w:rPr>
            </w:pPr>
          </w:p>
          <w:p w:rsidR="004B01EE" w:rsidRDefault="004B01EE" w:rsidP="004B01EE">
            <w:pPr>
              <w:contextualSpacing/>
              <w:rPr>
                <w:b/>
              </w:rPr>
            </w:pPr>
            <w:r w:rsidRPr="00ED3847">
              <w:rPr>
                <w:b/>
              </w:rPr>
              <w:t>Civil Air Patrol, United States Air Force Auxiliary</w:t>
            </w:r>
            <w:r w:rsidR="00B97AAD">
              <w:rPr>
                <w:b/>
              </w:rPr>
              <w:t xml:space="preserve">, </w:t>
            </w:r>
            <w:r>
              <w:rPr>
                <w:b/>
              </w:rPr>
              <w:t>Senior Member</w:t>
            </w:r>
          </w:p>
          <w:p w:rsidR="00BE5399" w:rsidRPr="00ED3847" w:rsidRDefault="00BE5399" w:rsidP="004B01EE">
            <w:pPr>
              <w:contextualSpacing/>
              <w:rPr>
                <w:b/>
              </w:rPr>
            </w:pPr>
          </w:p>
        </w:tc>
        <w:tc>
          <w:tcPr>
            <w:tcW w:w="2047" w:type="dxa"/>
          </w:tcPr>
          <w:p w:rsidR="004B01EE" w:rsidRPr="00ED3847" w:rsidRDefault="004B01EE" w:rsidP="004B01EE">
            <w:pPr>
              <w:contextualSpacing/>
            </w:pPr>
          </w:p>
        </w:tc>
        <w:tc>
          <w:tcPr>
            <w:tcW w:w="421" w:type="dxa"/>
          </w:tcPr>
          <w:p w:rsidR="004B01EE" w:rsidRPr="00ED3847" w:rsidRDefault="004B01EE" w:rsidP="004B01EE">
            <w:pPr>
              <w:contextualSpacing/>
              <w:jc w:val="right"/>
              <w:rPr>
                <w:i/>
              </w:rPr>
            </w:pPr>
          </w:p>
        </w:tc>
      </w:tr>
      <w:tr w:rsidR="004B01EE" w:rsidRPr="00ED3847" w:rsidTr="00B97AAD">
        <w:tc>
          <w:tcPr>
            <w:tcW w:w="5272" w:type="dxa"/>
          </w:tcPr>
          <w:p w:rsidR="004B01EE" w:rsidRDefault="004B01EE" w:rsidP="004B01EE">
            <w:pPr>
              <w:contextualSpacing/>
              <w:rPr>
                <w:b/>
              </w:rPr>
            </w:pPr>
            <w:r>
              <w:rPr>
                <w:b/>
              </w:rPr>
              <w:t>Meals on Wheels</w:t>
            </w:r>
            <w:r w:rsidRPr="00ED3847">
              <w:rPr>
                <w:b/>
              </w:rPr>
              <w:t xml:space="preserve"> </w:t>
            </w:r>
          </w:p>
          <w:p w:rsidR="001B1DFD" w:rsidRPr="00B97AAD" w:rsidRDefault="001B1DFD" w:rsidP="00B97AAD">
            <w:pPr>
              <w:pStyle w:val="ListParagraph"/>
              <w:numPr>
                <w:ilvl w:val="0"/>
                <w:numId w:val="16"/>
              </w:numPr>
              <w:rPr>
                <w:b/>
              </w:rPr>
            </w:pPr>
            <w:r>
              <w:rPr>
                <w:b/>
              </w:rPr>
              <w:t>President</w:t>
            </w:r>
          </w:p>
          <w:p w:rsidR="004B01EE" w:rsidRDefault="004B01EE" w:rsidP="004B01EE">
            <w:pPr>
              <w:pStyle w:val="ListParagraph"/>
              <w:numPr>
                <w:ilvl w:val="0"/>
                <w:numId w:val="16"/>
              </w:numPr>
              <w:rPr>
                <w:b/>
              </w:rPr>
            </w:pPr>
            <w:r>
              <w:rPr>
                <w:b/>
              </w:rPr>
              <w:t>Vice President</w:t>
            </w:r>
          </w:p>
          <w:p w:rsidR="004B01EE" w:rsidRDefault="004B01EE" w:rsidP="004B01EE">
            <w:pPr>
              <w:pStyle w:val="ListParagraph"/>
              <w:numPr>
                <w:ilvl w:val="0"/>
                <w:numId w:val="16"/>
              </w:numPr>
              <w:rPr>
                <w:b/>
              </w:rPr>
            </w:pPr>
            <w:r w:rsidRPr="008C5E75">
              <w:rPr>
                <w:b/>
              </w:rPr>
              <w:t>Board Member</w:t>
            </w:r>
          </w:p>
          <w:p w:rsidR="00BF6EAD" w:rsidRPr="008C5E75" w:rsidRDefault="00BF6EAD" w:rsidP="004B01EE">
            <w:pPr>
              <w:pStyle w:val="ListParagraph"/>
              <w:numPr>
                <w:ilvl w:val="0"/>
                <w:numId w:val="16"/>
              </w:numPr>
              <w:rPr>
                <w:b/>
              </w:rPr>
            </w:pPr>
            <w:r>
              <w:rPr>
                <w:b/>
              </w:rPr>
              <w:t>Volunteer Driver</w:t>
            </w:r>
          </w:p>
          <w:p w:rsidR="004B01EE" w:rsidRPr="00ED3847" w:rsidRDefault="004B01EE" w:rsidP="004B01EE">
            <w:pPr>
              <w:contextualSpacing/>
              <w:rPr>
                <w:b/>
              </w:rPr>
            </w:pPr>
          </w:p>
        </w:tc>
        <w:tc>
          <w:tcPr>
            <w:tcW w:w="2047" w:type="dxa"/>
          </w:tcPr>
          <w:p w:rsidR="004B01EE" w:rsidRPr="00ED3847" w:rsidRDefault="004B01EE" w:rsidP="004B01EE">
            <w:pPr>
              <w:contextualSpacing/>
            </w:pPr>
          </w:p>
        </w:tc>
        <w:tc>
          <w:tcPr>
            <w:tcW w:w="421" w:type="dxa"/>
          </w:tcPr>
          <w:p w:rsidR="004B01EE" w:rsidRDefault="004B01EE" w:rsidP="004B01EE">
            <w:pPr>
              <w:contextualSpacing/>
              <w:jc w:val="right"/>
              <w:rPr>
                <w:i/>
              </w:rPr>
            </w:pPr>
          </w:p>
          <w:p w:rsidR="00BF6EAD" w:rsidRPr="00ED3847" w:rsidRDefault="00BF6EAD" w:rsidP="004B01EE">
            <w:pPr>
              <w:contextualSpacing/>
              <w:jc w:val="right"/>
              <w:rPr>
                <w:i/>
              </w:rPr>
            </w:pPr>
          </w:p>
        </w:tc>
      </w:tr>
      <w:tr w:rsidR="004B01EE" w:rsidRPr="00ED3847" w:rsidTr="00B97AAD">
        <w:tc>
          <w:tcPr>
            <w:tcW w:w="5272" w:type="dxa"/>
          </w:tcPr>
          <w:p w:rsidR="004B01EE" w:rsidRPr="00ED3847" w:rsidRDefault="004B01EE" w:rsidP="004B01EE">
            <w:pPr>
              <w:contextualSpacing/>
              <w:rPr>
                <w:b/>
              </w:rPr>
            </w:pPr>
            <w:r w:rsidRPr="00ED3847">
              <w:rPr>
                <w:b/>
              </w:rPr>
              <w:t>Summer Institute on Aging, Committee Member</w:t>
            </w:r>
          </w:p>
          <w:p w:rsidR="004B01EE" w:rsidRPr="00ED3847" w:rsidRDefault="004B01EE" w:rsidP="004B01EE">
            <w:pPr>
              <w:contextualSpacing/>
              <w:rPr>
                <w:b/>
              </w:rPr>
            </w:pPr>
          </w:p>
        </w:tc>
        <w:tc>
          <w:tcPr>
            <w:tcW w:w="2047" w:type="dxa"/>
          </w:tcPr>
          <w:p w:rsidR="004B01EE" w:rsidRPr="00ED3847" w:rsidRDefault="004B01EE" w:rsidP="004B01EE">
            <w:pPr>
              <w:contextualSpacing/>
            </w:pPr>
          </w:p>
        </w:tc>
        <w:tc>
          <w:tcPr>
            <w:tcW w:w="421" w:type="dxa"/>
          </w:tcPr>
          <w:p w:rsidR="004B01EE" w:rsidRPr="00ED3847" w:rsidRDefault="004B01EE" w:rsidP="004B01EE">
            <w:pPr>
              <w:contextualSpacing/>
              <w:jc w:val="right"/>
              <w:rPr>
                <w:i/>
              </w:rPr>
            </w:pPr>
          </w:p>
        </w:tc>
      </w:tr>
      <w:tr w:rsidR="004B01EE" w:rsidRPr="00ED3847" w:rsidTr="00B97AAD">
        <w:tc>
          <w:tcPr>
            <w:tcW w:w="5272" w:type="dxa"/>
          </w:tcPr>
          <w:p w:rsidR="004B01EE" w:rsidRDefault="004B01EE" w:rsidP="004B01EE">
            <w:pPr>
              <w:contextualSpacing/>
              <w:rPr>
                <w:b/>
              </w:rPr>
            </w:pPr>
            <w:r w:rsidRPr="00ED3847">
              <w:rPr>
                <w:b/>
              </w:rPr>
              <w:t>WVU Graduate Social Work Organization, Mentors for Master Students</w:t>
            </w:r>
          </w:p>
          <w:p w:rsidR="00BE5399" w:rsidRPr="00ED3847" w:rsidRDefault="00BE5399" w:rsidP="004B01EE">
            <w:pPr>
              <w:contextualSpacing/>
              <w:rPr>
                <w:b/>
              </w:rPr>
            </w:pPr>
          </w:p>
        </w:tc>
        <w:tc>
          <w:tcPr>
            <w:tcW w:w="2047" w:type="dxa"/>
          </w:tcPr>
          <w:p w:rsidR="004B01EE" w:rsidRPr="00ED3847" w:rsidRDefault="004B01EE" w:rsidP="004B01EE">
            <w:pPr>
              <w:contextualSpacing/>
            </w:pPr>
          </w:p>
        </w:tc>
        <w:tc>
          <w:tcPr>
            <w:tcW w:w="421" w:type="dxa"/>
          </w:tcPr>
          <w:p w:rsidR="004B01EE" w:rsidRPr="00ED3847" w:rsidRDefault="004B01EE" w:rsidP="004B01EE">
            <w:pPr>
              <w:contextualSpacing/>
              <w:jc w:val="right"/>
              <w:rPr>
                <w:i/>
              </w:rPr>
            </w:pPr>
          </w:p>
        </w:tc>
      </w:tr>
      <w:tr w:rsidR="004B01EE" w:rsidRPr="00ED3847" w:rsidTr="00B97AAD">
        <w:tc>
          <w:tcPr>
            <w:tcW w:w="5272" w:type="dxa"/>
          </w:tcPr>
          <w:p w:rsidR="004B01EE" w:rsidRPr="00ED3847" w:rsidRDefault="004B01EE" w:rsidP="004B01EE">
            <w:pPr>
              <w:contextualSpacing/>
              <w:rPr>
                <w:b/>
              </w:rPr>
            </w:pPr>
            <w:r w:rsidRPr="00ED3847">
              <w:rPr>
                <w:b/>
              </w:rPr>
              <w:t>Alzheimer’s Association, Walk to End Alzheimer’s</w:t>
            </w:r>
          </w:p>
        </w:tc>
        <w:tc>
          <w:tcPr>
            <w:tcW w:w="2047" w:type="dxa"/>
          </w:tcPr>
          <w:p w:rsidR="004B01EE" w:rsidRPr="00ED3847" w:rsidRDefault="004B01EE" w:rsidP="004B01EE">
            <w:pPr>
              <w:contextualSpacing/>
            </w:pPr>
          </w:p>
        </w:tc>
        <w:tc>
          <w:tcPr>
            <w:tcW w:w="421" w:type="dxa"/>
          </w:tcPr>
          <w:p w:rsidR="004B01EE" w:rsidRPr="00ED3847" w:rsidRDefault="004B01EE" w:rsidP="004B01EE">
            <w:pPr>
              <w:contextualSpacing/>
              <w:jc w:val="right"/>
              <w:rPr>
                <w:i/>
              </w:rPr>
            </w:pPr>
          </w:p>
        </w:tc>
      </w:tr>
    </w:tbl>
    <w:p w:rsidR="00CD76F0" w:rsidRDefault="00CD76F0" w:rsidP="004B69DA">
      <w:pPr>
        <w:pStyle w:val="NoSpacing"/>
        <w:contextualSpacing/>
        <w:rPr>
          <w:rFonts w:ascii="Mongolian Baiti" w:hAnsi="Mongolian Baiti" w:cs="Mongolian Baiti"/>
          <w:b/>
          <w:i/>
          <w:sz w:val="32"/>
          <w:u w:val="single"/>
        </w:rPr>
      </w:pPr>
    </w:p>
    <w:p w:rsidR="00513BF7" w:rsidRDefault="00513BF7" w:rsidP="004B69DA">
      <w:pPr>
        <w:pStyle w:val="NoSpacing"/>
        <w:contextualSpacing/>
        <w:rPr>
          <w:rFonts w:ascii="Mongolian Baiti" w:hAnsi="Mongolian Baiti" w:cs="Mongolian Baiti"/>
          <w:b/>
          <w:i/>
          <w:sz w:val="32"/>
          <w:u w:val="single"/>
        </w:rPr>
      </w:pPr>
    </w:p>
    <w:p w:rsidR="004B69DA" w:rsidRDefault="004B69DA" w:rsidP="002C222C">
      <w:pPr>
        <w:rPr>
          <w:rFonts w:ascii="Mongolian Baiti" w:hAnsi="Mongolian Baiti" w:cs="Mongolian Baiti"/>
          <w:b/>
          <w:i/>
          <w:sz w:val="32"/>
          <w:u w:val="single"/>
        </w:rPr>
      </w:pPr>
      <w:r>
        <w:rPr>
          <w:rFonts w:ascii="Mongolian Baiti" w:hAnsi="Mongolian Baiti" w:cs="Mongolian Baiti"/>
          <w:b/>
          <w:i/>
          <w:sz w:val="32"/>
          <w:u w:val="single"/>
        </w:rPr>
        <w:t>__________________________________________________________</w:t>
      </w:r>
    </w:p>
    <w:p w:rsidR="004B69DA" w:rsidRDefault="004B69DA" w:rsidP="002C222C">
      <w:pPr>
        <w:rPr>
          <w:rFonts w:ascii="Mongolian Baiti" w:hAnsi="Mongolian Baiti" w:cs="Mongolian Baiti"/>
          <w:b/>
          <w:i/>
          <w:sz w:val="32"/>
          <w:u w:val="single"/>
        </w:rPr>
      </w:pPr>
    </w:p>
    <w:p w:rsidR="004B69DA" w:rsidRDefault="004B69DA" w:rsidP="004B69DA">
      <w:pPr>
        <w:pStyle w:val="NoSpacing"/>
        <w:contextualSpacing/>
        <w:rPr>
          <w:rFonts w:ascii="Mongolian Baiti" w:hAnsi="Mongolian Baiti" w:cs="Mongolian Baiti"/>
          <w:b/>
          <w:i/>
          <w:sz w:val="32"/>
          <w:u w:val="single"/>
        </w:rPr>
      </w:pPr>
      <w:r w:rsidRPr="00A34E99">
        <w:rPr>
          <w:rFonts w:ascii="Mongolian Baiti" w:hAnsi="Mongolian Baiti" w:cs="Mongolian Baiti"/>
          <w:b/>
          <w:i/>
          <w:sz w:val="32"/>
          <w:u w:val="single"/>
        </w:rPr>
        <w:t>Awards and Honors</w:t>
      </w:r>
    </w:p>
    <w:p w:rsidR="004B69DA" w:rsidRDefault="004B69DA" w:rsidP="004B69DA">
      <w:pPr>
        <w:pStyle w:val="NoSpacing"/>
        <w:contextualSpacing/>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2659"/>
        <w:gridCol w:w="1329"/>
      </w:tblGrid>
      <w:tr w:rsidR="004B69DA" w:rsidTr="004B69DA">
        <w:tc>
          <w:tcPr>
            <w:tcW w:w="5508" w:type="dxa"/>
          </w:tcPr>
          <w:p w:rsidR="004B69DA" w:rsidRPr="00192118" w:rsidRDefault="004B69DA" w:rsidP="004B69DA">
            <w:pPr>
              <w:pStyle w:val="NoSpacing"/>
              <w:contextualSpacing/>
              <w:rPr>
                <w:rFonts w:ascii="Times New Roman" w:hAnsi="Times New Roman" w:cs="Times New Roman"/>
                <w:b/>
                <w:szCs w:val="28"/>
              </w:rPr>
            </w:pPr>
            <w:r>
              <w:rPr>
                <w:rFonts w:ascii="Times New Roman" w:hAnsi="Times New Roman" w:cs="Times New Roman"/>
                <w:b/>
                <w:szCs w:val="28"/>
              </w:rPr>
              <w:t>Karen J. Glazier Award for Social Work in Gerontology</w:t>
            </w:r>
          </w:p>
        </w:tc>
        <w:tc>
          <w:tcPr>
            <w:tcW w:w="2700" w:type="dxa"/>
          </w:tcPr>
          <w:p w:rsidR="004B69DA" w:rsidRPr="00C3244A" w:rsidRDefault="004B69DA" w:rsidP="004B69DA">
            <w:pPr>
              <w:pStyle w:val="NoSpacing"/>
              <w:contextualSpacing/>
              <w:rPr>
                <w:rFonts w:ascii="Times New Roman" w:hAnsi="Times New Roman" w:cs="Times New Roman"/>
              </w:rPr>
            </w:pPr>
            <w:r>
              <w:rPr>
                <w:rFonts w:ascii="Times New Roman" w:hAnsi="Times New Roman" w:cs="Times New Roman"/>
              </w:rPr>
              <w:t xml:space="preserve">National Association of Social Workers, WV </w:t>
            </w:r>
          </w:p>
        </w:tc>
        <w:tc>
          <w:tcPr>
            <w:tcW w:w="1368" w:type="dxa"/>
          </w:tcPr>
          <w:p w:rsidR="004B69DA" w:rsidRPr="00C3244A" w:rsidRDefault="004B69DA" w:rsidP="004B69DA">
            <w:pPr>
              <w:pStyle w:val="NoSpacing"/>
              <w:contextualSpacing/>
              <w:jc w:val="right"/>
              <w:rPr>
                <w:rFonts w:ascii="Times New Roman" w:hAnsi="Times New Roman" w:cs="Times New Roman"/>
                <w:i/>
              </w:rPr>
            </w:pPr>
          </w:p>
        </w:tc>
      </w:tr>
      <w:tr w:rsidR="004B69DA" w:rsidTr="004B69DA">
        <w:tc>
          <w:tcPr>
            <w:tcW w:w="5508" w:type="dxa"/>
          </w:tcPr>
          <w:p w:rsidR="004B69DA" w:rsidRPr="00192118" w:rsidRDefault="004B69DA" w:rsidP="004B69DA">
            <w:pPr>
              <w:pStyle w:val="NoSpacing"/>
              <w:contextualSpacing/>
              <w:rPr>
                <w:rFonts w:ascii="Times New Roman" w:hAnsi="Times New Roman" w:cs="Times New Roman"/>
                <w:b/>
                <w:szCs w:val="28"/>
              </w:rPr>
            </w:pPr>
            <w:r w:rsidRPr="00192118">
              <w:rPr>
                <w:rFonts w:ascii="Times New Roman" w:hAnsi="Times New Roman" w:cs="Times New Roman"/>
                <w:b/>
                <w:szCs w:val="28"/>
              </w:rPr>
              <w:t>David K. Brown Scholar</w:t>
            </w:r>
          </w:p>
        </w:tc>
        <w:tc>
          <w:tcPr>
            <w:tcW w:w="2700" w:type="dxa"/>
          </w:tcPr>
          <w:p w:rsidR="004B69DA" w:rsidRPr="00C3244A" w:rsidRDefault="004B69DA" w:rsidP="004B69DA">
            <w:pPr>
              <w:pStyle w:val="NoSpacing"/>
              <w:contextualSpacing/>
              <w:rPr>
                <w:rFonts w:ascii="Times New Roman" w:hAnsi="Times New Roman" w:cs="Times New Roman"/>
              </w:rPr>
            </w:pPr>
            <w:r w:rsidRPr="00C3244A">
              <w:rPr>
                <w:rFonts w:ascii="Times New Roman" w:hAnsi="Times New Roman" w:cs="Times New Roman"/>
              </w:rPr>
              <w:t>West Virginia Geriatric Education Center</w:t>
            </w:r>
          </w:p>
        </w:tc>
        <w:tc>
          <w:tcPr>
            <w:tcW w:w="1368" w:type="dxa"/>
          </w:tcPr>
          <w:p w:rsidR="004B69DA" w:rsidRPr="00C3244A" w:rsidRDefault="004B69DA" w:rsidP="004B69DA">
            <w:pPr>
              <w:pStyle w:val="NoSpacing"/>
              <w:contextualSpacing/>
              <w:jc w:val="right"/>
              <w:rPr>
                <w:rFonts w:ascii="Times New Roman" w:hAnsi="Times New Roman" w:cs="Times New Roman"/>
                <w:i/>
              </w:rPr>
            </w:pPr>
          </w:p>
        </w:tc>
      </w:tr>
      <w:tr w:rsidR="004B69DA" w:rsidTr="004B69DA">
        <w:tc>
          <w:tcPr>
            <w:tcW w:w="5508" w:type="dxa"/>
          </w:tcPr>
          <w:p w:rsidR="004B69DA" w:rsidRPr="00791035" w:rsidRDefault="004B69DA" w:rsidP="004B69DA">
            <w:pPr>
              <w:pStyle w:val="NoSpacing"/>
              <w:contextualSpacing/>
              <w:rPr>
                <w:rFonts w:ascii="Times New Roman" w:hAnsi="Times New Roman" w:cs="Times New Roman"/>
                <w:b/>
                <w:szCs w:val="28"/>
              </w:rPr>
            </w:pPr>
            <w:r w:rsidRPr="00192118">
              <w:rPr>
                <w:rFonts w:ascii="Times New Roman" w:hAnsi="Times New Roman" w:cs="Times New Roman"/>
                <w:b/>
                <w:szCs w:val="28"/>
              </w:rPr>
              <w:lastRenderedPageBreak/>
              <w:t>Hartford Fellow through the Mountain State Partnership Program at West</w:t>
            </w:r>
            <w:r w:rsidRPr="0092276E">
              <w:rPr>
                <w:rFonts w:ascii="Times New Roman" w:hAnsi="Times New Roman" w:cs="Times New Roman"/>
                <w:b/>
                <w:szCs w:val="28"/>
              </w:rPr>
              <w:t xml:space="preserve"> Virginia</w:t>
            </w:r>
            <w:r w:rsidRPr="00192118">
              <w:rPr>
                <w:rFonts w:ascii="Times New Roman" w:hAnsi="Times New Roman" w:cs="Times New Roman"/>
                <w:b/>
                <w:szCs w:val="28"/>
              </w:rPr>
              <w:t xml:space="preserve"> University</w:t>
            </w:r>
          </w:p>
        </w:tc>
        <w:tc>
          <w:tcPr>
            <w:tcW w:w="2700" w:type="dxa"/>
          </w:tcPr>
          <w:p w:rsidR="004B69DA" w:rsidRPr="00C3244A" w:rsidRDefault="004B69DA" w:rsidP="004B69DA">
            <w:pPr>
              <w:pStyle w:val="NoSpacing"/>
              <w:contextualSpacing/>
              <w:rPr>
                <w:rFonts w:ascii="Times New Roman" w:hAnsi="Times New Roman" w:cs="Times New Roman"/>
              </w:rPr>
            </w:pPr>
            <w:r w:rsidRPr="00C3244A">
              <w:rPr>
                <w:rFonts w:ascii="Times New Roman" w:hAnsi="Times New Roman" w:cs="Times New Roman"/>
              </w:rPr>
              <w:t>Certified through the New York Academy of Medicine</w:t>
            </w:r>
          </w:p>
        </w:tc>
        <w:tc>
          <w:tcPr>
            <w:tcW w:w="1368" w:type="dxa"/>
          </w:tcPr>
          <w:p w:rsidR="004B69DA" w:rsidRPr="00C3244A" w:rsidRDefault="004B69DA" w:rsidP="004B69DA">
            <w:pPr>
              <w:pStyle w:val="NoSpacing"/>
              <w:contextualSpacing/>
              <w:jc w:val="right"/>
              <w:rPr>
                <w:rFonts w:ascii="Times New Roman" w:hAnsi="Times New Roman" w:cs="Times New Roman"/>
                <w:i/>
              </w:rPr>
            </w:pPr>
          </w:p>
        </w:tc>
      </w:tr>
      <w:tr w:rsidR="004B69DA" w:rsidTr="004B69DA">
        <w:tc>
          <w:tcPr>
            <w:tcW w:w="5508" w:type="dxa"/>
          </w:tcPr>
          <w:p w:rsidR="004B69DA" w:rsidRPr="00192118" w:rsidRDefault="004B69DA" w:rsidP="004B69DA">
            <w:pPr>
              <w:pStyle w:val="NoSpacing"/>
              <w:contextualSpacing/>
              <w:rPr>
                <w:rFonts w:ascii="Times New Roman" w:hAnsi="Times New Roman" w:cs="Times New Roman"/>
                <w:b/>
                <w:szCs w:val="28"/>
              </w:rPr>
            </w:pPr>
            <w:r w:rsidRPr="00192118">
              <w:rPr>
                <w:rFonts w:ascii="Times New Roman" w:hAnsi="Times New Roman" w:cs="Times New Roman"/>
                <w:b/>
                <w:szCs w:val="28"/>
              </w:rPr>
              <w:t>Phi Alpha Honor Society</w:t>
            </w:r>
          </w:p>
          <w:p w:rsidR="004B69DA" w:rsidRPr="00192118" w:rsidRDefault="004B69DA" w:rsidP="004B69DA">
            <w:pPr>
              <w:pStyle w:val="NoSpacing"/>
              <w:contextualSpacing/>
              <w:rPr>
                <w:rFonts w:ascii="Times New Roman" w:hAnsi="Times New Roman" w:cs="Times New Roman"/>
                <w:b/>
                <w:szCs w:val="28"/>
              </w:rPr>
            </w:pPr>
          </w:p>
        </w:tc>
        <w:tc>
          <w:tcPr>
            <w:tcW w:w="2700" w:type="dxa"/>
          </w:tcPr>
          <w:p w:rsidR="004B69DA" w:rsidRPr="00C3244A" w:rsidRDefault="004B69DA" w:rsidP="004B69DA">
            <w:pPr>
              <w:pStyle w:val="NoSpacing"/>
              <w:contextualSpacing/>
              <w:rPr>
                <w:rFonts w:ascii="Times New Roman" w:hAnsi="Times New Roman" w:cs="Times New Roman"/>
              </w:rPr>
            </w:pPr>
            <w:r w:rsidRPr="00C3244A">
              <w:rPr>
                <w:rFonts w:ascii="Times New Roman" w:hAnsi="Times New Roman" w:cs="Times New Roman"/>
              </w:rPr>
              <w:t>West Virginia University</w:t>
            </w:r>
          </w:p>
        </w:tc>
        <w:tc>
          <w:tcPr>
            <w:tcW w:w="1368" w:type="dxa"/>
          </w:tcPr>
          <w:p w:rsidR="004B69DA" w:rsidRPr="00C3244A" w:rsidRDefault="004B69DA" w:rsidP="004B69DA">
            <w:pPr>
              <w:pStyle w:val="NoSpacing"/>
              <w:contextualSpacing/>
              <w:jc w:val="right"/>
              <w:rPr>
                <w:rFonts w:ascii="Times New Roman" w:hAnsi="Times New Roman" w:cs="Times New Roman"/>
                <w:i/>
              </w:rPr>
            </w:pPr>
          </w:p>
        </w:tc>
      </w:tr>
      <w:tr w:rsidR="004B69DA" w:rsidRPr="00C3244A" w:rsidTr="004B69DA">
        <w:tc>
          <w:tcPr>
            <w:tcW w:w="5508" w:type="dxa"/>
          </w:tcPr>
          <w:p w:rsidR="004B69DA" w:rsidRPr="00192118" w:rsidRDefault="004B69DA" w:rsidP="004B69DA">
            <w:pPr>
              <w:pStyle w:val="NoSpacing"/>
              <w:contextualSpacing/>
              <w:rPr>
                <w:rFonts w:ascii="Times New Roman" w:hAnsi="Times New Roman" w:cs="Times New Roman"/>
                <w:b/>
              </w:rPr>
            </w:pPr>
            <w:r w:rsidRPr="00192118">
              <w:rPr>
                <w:rFonts w:ascii="Times New Roman" w:hAnsi="Times New Roman" w:cs="Times New Roman"/>
                <w:b/>
              </w:rPr>
              <w:t>Barry and Barbara Locke Social Work Scholarship</w:t>
            </w:r>
          </w:p>
        </w:tc>
        <w:tc>
          <w:tcPr>
            <w:tcW w:w="2700" w:type="dxa"/>
          </w:tcPr>
          <w:p w:rsidR="004B69DA" w:rsidRPr="00C3244A" w:rsidRDefault="004B69DA" w:rsidP="004B69DA">
            <w:pPr>
              <w:pStyle w:val="NoSpacing"/>
              <w:contextualSpacing/>
              <w:rPr>
                <w:rFonts w:ascii="Times New Roman" w:hAnsi="Times New Roman" w:cs="Times New Roman"/>
              </w:rPr>
            </w:pPr>
            <w:r w:rsidRPr="00C3244A">
              <w:rPr>
                <w:rFonts w:ascii="Times New Roman" w:hAnsi="Times New Roman" w:cs="Times New Roman"/>
              </w:rPr>
              <w:t>West Virginia University</w:t>
            </w:r>
          </w:p>
        </w:tc>
        <w:tc>
          <w:tcPr>
            <w:tcW w:w="1368" w:type="dxa"/>
          </w:tcPr>
          <w:p w:rsidR="004B69DA" w:rsidRPr="00C3244A" w:rsidRDefault="004B69DA" w:rsidP="004B69DA">
            <w:pPr>
              <w:pStyle w:val="NoSpacing"/>
              <w:contextualSpacing/>
              <w:jc w:val="right"/>
              <w:rPr>
                <w:rFonts w:ascii="Times New Roman" w:hAnsi="Times New Roman" w:cs="Times New Roman"/>
                <w:i/>
              </w:rPr>
            </w:pPr>
          </w:p>
        </w:tc>
      </w:tr>
      <w:tr w:rsidR="004B69DA" w:rsidRPr="00C3244A" w:rsidTr="004B69DA">
        <w:tc>
          <w:tcPr>
            <w:tcW w:w="5508" w:type="dxa"/>
          </w:tcPr>
          <w:p w:rsidR="004B69DA" w:rsidRPr="00192118" w:rsidRDefault="004B69DA" w:rsidP="004B69DA">
            <w:pPr>
              <w:pStyle w:val="NoSpacing"/>
              <w:contextualSpacing/>
              <w:rPr>
                <w:rFonts w:ascii="Times New Roman" w:hAnsi="Times New Roman" w:cs="Times New Roman"/>
                <w:b/>
              </w:rPr>
            </w:pPr>
            <w:r>
              <w:rPr>
                <w:rFonts w:ascii="Times New Roman" w:hAnsi="Times New Roman" w:cs="Times New Roman"/>
                <w:b/>
              </w:rPr>
              <w:t>Adult Protective Services Worker of the Year</w:t>
            </w:r>
          </w:p>
        </w:tc>
        <w:tc>
          <w:tcPr>
            <w:tcW w:w="2700" w:type="dxa"/>
          </w:tcPr>
          <w:p w:rsidR="004B69DA" w:rsidRPr="00C3244A" w:rsidRDefault="004B69DA" w:rsidP="004B69DA">
            <w:pPr>
              <w:pStyle w:val="NoSpacing"/>
              <w:contextualSpacing/>
              <w:rPr>
                <w:rFonts w:ascii="Times New Roman" w:hAnsi="Times New Roman" w:cs="Times New Roman"/>
              </w:rPr>
            </w:pPr>
            <w:r>
              <w:rPr>
                <w:rFonts w:ascii="Times New Roman" w:hAnsi="Times New Roman" w:cs="Times New Roman"/>
              </w:rPr>
              <w:t>West Virginia Department of Health and Human Services, Region III</w:t>
            </w:r>
          </w:p>
        </w:tc>
        <w:tc>
          <w:tcPr>
            <w:tcW w:w="1368" w:type="dxa"/>
          </w:tcPr>
          <w:p w:rsidR="004B69DA" w:rsidRPr="00C3244A" w:rsidRDefault="004B69DA" w:rsidP="004B69DA">
            <w:pPr>
              <w:pStyle w:val="NoSpacing"/>
              <w:contextualSpacing/>
              <w:jc w:val="right"/>
              <w:rPr>
                <w:rFonts w:ascii="Times New Roman" w:hAnsi="Times New Roman" w:cs="Times New Roman"/>
                <w:i/>
              </w:rPr>
            </w:pPr>
          </w:p>
        </w:tc>
      </w:tr>
      <w:tr w:rsidR="004B69DA" w:rsidRPr="00C3244A" w:rsidTr="004B69DA">
        <w:tc>
          <w:tcPr>
            <w:tcW w:w="5508" w:type="dxa"/>
          </w:tcPr>
          <w:p w:rsidR="004B69DA" w:rsidRDefault="004B69DA" w:rsidP="004B69DA">
            <w:pPr>
              <w:pStyle w:val="NoSpacing"/>
              <w:contextualSpacing/>
              <w:rPr>
                <w:rFonts w:ascii="Times New Roman" w:hAnsi="Times New Roman" w:cs="Times New Roman"/>
                <w:b/>
              </w:rPr>
            </w:pPr>
            <w:r>
              <w:rPr>
                <w:rFonts w:ascii="Times New Roman" w:hAnsi="Times New Roman" w:cs="Times New Roman"/>
                <w:b/>
              </w:rPr>
              <w:t>Loss Prevention Specialist of the Year</w:t>
            </w:r>
          </w:p>
        </w:tc>
        <w:tc>
          <w:tcPr>
            <w:tcW w:w="2700" w:type="dxa"/>
          </w:tcPr>
          <w:p w:rsidR="004B69DA" w:rsidRDefault="004B69DA" w:rsidP="004B69DA">
            <w:pPr>
              <w:pStyle w:val="NoSpacing"/>
              <w:contextualSpacing/>
              <w:rPr>
                <w:rFonts w:ascii="Times New Roman" w:hAnsi="Times New Roman" w:cs="Times New Roman"/>
              </w:rPr>
            </w:pPr>
            <w:r>
              <w:rPr>
                <w:rFonts w:ascii="Times New Roman" w:hAnsi="Times New Roman" w:cs="Times New Roman"/>
              </w:rPr>
              <w:t>Lowes Home Improvement Region 21</w:t>
            </w:r>
          </w:p>
        </w:tc>
        <w:tc>
          <w:tcPr>
            <w:tcW w:w="1368" w:type="dxa"/>
          </w:tcPr>
          <w:p w:rsidR="004B69DA" w:rsidRDefault="004B69DA" w:rsidP="004B69DA">
            <w:pPr>
              <w:pStyle w:val="NoSpacing"/>
              <w:contextualSpacing/>
              <w:jc w:val="right"/>
              <w:rPr>
                <w:rFonts w:ascii="Times New Roman" w:hAnsi="Times New Roman" w:cs="Times New Roman"/>
                <w:i/>
              </w:rPr>
            </w:pPr>
          </w:p>
        </w:tc>
      </w:tr>
    </w:tbl>
    <w:p w:rsidR="004B69DA" w:rsidRDefault="003F452B" w:rsidP="002C222C">
      <w:pPr>
        <w:rPr>
          <w:rFonts w:ascii="Mongolian Baiti" w:hAnsi="Mongolian Baiti" w:cs="Mongolian Baiti"/>
          <w:b/>
          <w:i/>
          <w:sz w:val="32"/>
          <w:u w:val="single"/>
        </w:rPr>
      </w:pPr>
      <w:r>
        <w:rPr>
          <w:rFonts w:ascii="Mongolian Baiti" w:hAnsi="Mongolian Baiti" w:cs="Mongolian Baiti"/>
          <w:b/>
          <w:i/>
          <w:sz w:val="32"/>
          <w:u w:val="single"/>
        </w:rPr>
        <w:t>__________________________________________________________</w:t>
      </w:r>
    </w:p>
    <w:p w:rsidR="003F452B" w:rsidRDefault="003F452B" w:rsidP="002C222C">
      <w:pPr>
        <w:rPr>
          <w:rFonts w:ascii="Mongolian Baiti" w:hAnsi="Mongolian Baiti" w:cs="Mongolian Baiti"/>
          <w:b/>
          <w:i/>
          <w:sz w:val="32"/>
          <w:u w:val="single"/>
        </w:rPr>
      </w:pPr>
    </w:p>
    <w:p w:rsidR="00E93801" w:rsidRDefault="00E93801" w:rsidP="002C222C">
      <w:pPr>
        <w:rPr>
          <w:rFonts w:ascii="Mongolian Baiti" w:hAnsi="Mongolian Baiti" w:cs="Mongolian Baiti"/>
          <w:b/>
          <w:i/>
          <w:sz w:val="32"/>
          <w:u w:val="single"/>
        </w:rPr>
      </w:pPr>
      <w:r>
        <w:rPr>
          <w:rFonts w:ascii="Mongolian Baiti" w:hAnsi="Mongolian Baiti" w:cs="Mongolian Baiti"/>
          <w:b/>
          <w:i/>
          <w:sz w:val="32"/>
          <w:u w:val="single"/>
        </w:rPr>
        <w:t>Publications</w:t>
      </w:r>
    </w:p>
    <w:p w:rsidR="00E93801" w:rsidRDefault="00E93801" w:rsidP="002C222C">
      <w:pPr>
        <w:rPr>
          <w:rFonts w:ascii="Mongolian Baiti" w:hAnsi="Mongolian Baiti" w:cs="Mongolian Baiti"/>
          <w:b/>
          <w:i/>
          <w:sz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060"/>
      </w:tblGrid>
      <w:tr w:rsidR="006C0CF7" w:rsidTr="006C0CF7">
        <w:tc>
          <w:tcPr>
            <w:tcW w:w="7290" w:type="dxa"/>
          </w:tcPr>
          <w:p w:rsidR="006C0CF7" w:rsidRDefault="006C0CF7" w:rsidP="006C0CF7">
            <w:pPr>
              <w:pStyle w:val="NoSpacing"/>
              <w:contextualSpacing/>
              <w:rPr>
                <w:rFonts w:ascii="Times New Roman" w:hAnsi="Times New Roman" w:cs="Times New Roman"/>
              </w:rPr>
            </w:pPr>
            <w:r>
              <w:rPr>
                <w:rFonts w:ascii="Times New Roman" w:hAnsi="Times New Roman" w:cs="Times New Roman"/>
                <w:b/>
              </w:rPr>
              <w:t xml:space="preserve">Weirich, M.R. </w:t>
            </w:r>
            <w:r w:rsidRPr="007D15A4">
              <w:rPr>
                <w:rFonts w:ascii="Times New Roman" w:hAnsi="Times New Roman" w:cs="Times New Roman"/>
              </w:rPr>
              <w:t>&amp; Hash, K.M.</w:t>
            </w:r>
            <w:r>
              <w:rPr>
                <w:rFonts w:ascii="Times New Roman" w:hAnsi="Times New Roman" w:cs="Times New Roman"/>
                <w:b/>
              </w:rPr>
              <w:t xml:space="preserve"> </w:t>
            </w:r>
            <w:r w:rsidRPr="007D15A4">
              <w:rPr>
                <w:rFonts w:ascii="Times New Roman" w:hAnsi="Times New Roman" w:cs="Times New Roman"/>
              </w:rPr>
              <w:t>(20</w:t>
            </w:r>
            <w:r>
              <w:rPr>
                <w:rFonts w:ascii="Times New Roman" w:hAnsi="Times New Roman" w:cs="Times New Roman"/>
              </w:rPr>
              <w:t>21</w:t>
            </w:r>
            <w:r w:rsidRPr="007D15A4">
              <w:rPr>
                <w:rFonts w:ascii="Times New Roman" w:hAnsi="Times New Roman" w:cs="Times New Roman"/>
              </w:rPr>
              <w:t>)</w:t>
            </w:r>
            <w:r>
              <w:rPr>
                <w:rFonts w:ascii="Times New Roman" w:hAnsi="Times New Roman" w:cs="Times New Roman"/>
              </w:rPr>
              <w:t xml:space="preserve">. The rural service </w:t>
            </w:r>
            <w:proofErr w:type="gramStart"/>
            <w:r>
              <w:rPr>
                <w:rFonts w:ascii="Times New Roman" w:hAnsi="Times New Roman" w:cs="Times New Roman"/>
              </w:rPr>
              <w:t>network</w:t>
            </w:r>
            <w:proofErr w:type="gramEnd"/>
            <w:r>
              <w:rPr>
                <w:rFonts w:ascii="Times New Roman" w:hAnsi="Times New Roman" w:cs="Times New Roman"/>
              </w:rPr>
              <w:t>. In L.</w:t>
            </w:r>
          </w:p>
          <w:p w:rsidR="006C0CF7" w:rsidRDefault="006C0CF7" w:rsidP="006C0CF7">
            <w:pPr>
              <w:pStyle w:val="NoSpacing"/>
              <w:ind w:left="720"/>
              <w:contextualSpacing/>
              <w:rPr>
                <w:rFonts w:ascii="Times New Roman" w:hAnsi="Times New Roman" w:cs="Times New Roman"/>
              </w:rPr>
            </w:pPr>
            <w:r>
              <w:rPr>
                <w:rFonts w:ascii="Times New Roman" w:hAnsi="Times New Roman" w:cs="Times New Roman"/>
              </w:rPr>
              <w:t xml:space="preserve">W. Kaye (Ed), </w:t>
            </w:r>
            <w:r w:rsidRPr="003F452B">
              <w:rPr>
                <w:rFonts w:ascii="Times New Roman" w:hAnsi="Times New Roman" w:cs="Times New Roman"/>
                <w:i/>
              </w:rPr>
              <w:t>Handbook of Rural Aging</w:t>
            </w:r>
            <w:r>
              <w:rPr>
                <w:rFonts w:ascii="Times New Roman" w:hAnsi="Times New Roman" w:cs="Times New Roman"/>
                <w:i/>
              </w:rPr>
              <w:t xml:space="preserve"> </w:t>
            </w:r>
            <w:r>
              <w:rPr>
                <w:rFonts w:ascii="Times New Roman" w:hAnsi="Times New Roman" w:cs="Times New Roman"/>
              </w:rPr>
              <w:t xml:space="preserve">(pp.387-390). Routledge, Taylor and Francis. </w:t>
            </w:r>
          </w:p>
          <w:p w:rsidR="006C0CF7" w:rsidRDefault="006C0CF7" w:rsidP="003F452B">
            <w:pPr>
              <w:pStyle w:val="NoSpacing"/>
              <w:contextualSpacing/>
              <w:rPr>
                <w:rFonts w:ascii="Times New Roman" w:hAnsi="Times New Roman" w:cs="Times New Roman"/>
                <w:b/>
              </w:rPr>
            </w:pPr>
          </w:p>
        </w:tc>
        <w:tc>
          <w:tcPr>
            <w:tcW w:w="2060" w:type="dxa"/>
          </w:tcPr>
          <w:p w:rsidR="006C0CF7" w:rsidRDefault="006C0CF7" w:rsidP="00E93801">
            <w:pPr>
              <w:jc w:val="right"/>
              <w:rPr>
                <w:i/>
              </w:rPr>
            </w:pPr>
          </w:p>
        </w:tc>
      </w:tr>
      <w:tr w:rsidR="008B00F4" w:rsidTr="006C0CF7">
        <w:tc>
          <w:tcPr>
            <w:tcW w:w="7290" w:type="dxa"/>
          </w:tcPr>
          <w:p w:rsidR="00FD06CC" w:rsidRDefault="00187E72" w:rsidP="003F452B">
            <w:pPr>
              <w:pStyle w:val="NoSpacing"/>
              <w:contextualSpacing/>
              <w:rPr>
                <w:rFonts w:ascii="Times New Roman" w:hAnsi="Times New Roman" w:cs="Times New Roman"/>
              </w:rPr>
            </w:pPr>
            <w:r>
              <w:rPr>
                <w:rFonts w:ascii="Times New Roman" w:hAnsi="Times New Roman" w:cs="Times New Roman"/>
                <w:b/>
              </w:rPr>
              <w:t xml:space="preserve">Hash, K. M., </w:t>
            </w:r>
            <w:r w:rsidRPr="00187E72">
              <w:rPr>
                <w:rFonts w:ascii="Times New Roman" w:hAnsi="Times New Roman" w:cs="Times New Roman"/>
              </w:rPr>
              <w:t>&amp; Weirich</w:t>
            </w:r>
            <w:r w:rsidR="00FD06CC">
              <w:rPr>
                <w:rFonts w:ascii="Times New Roman" w:hAnsi="Times New Roman" w:cs="Times New Roman"/>
              </w:rPr>
              <w:t>, M.R. (2020). Teaching aging through</w:t>
            </w:r>
          </w:p>
          <w:p w:rsidR="008B00F4" w:rsidRDefault="00FD06CC" w:rsidP="00FD06CC">
            <w:pPr>
              <w:pStyle w:val="NoSpacing"/>
              <w:ind w:left="720"/>
              <w:contextualSpacing/>
              <w:rPr>
                <w:rFonts w:ascii="Times New Roman" w:hAnsi="Times New Roman" w:cs="Times New Roman"/>
              </w:rPr>
            </w:pPr>
            <w:r>
              <w:rPr>
                <w:rFonts w:ascii="Times New Roman" w:hAnsi="Times New Roman" w:cs="Times New Roman"/>
              </w:rPr>
              <w:t xml:space="preserve">intersectionality for MSTEM and other disciplines. </w:t>
            </w:r>
            <w:r w:rsidRPr="00FD06CC">
              <w:rPr>
                <w:rFonts w:ascii="Times New Roman" w:hAnsi="Times New Roman" w:cs="Times New Roman"/>
                <w:i/>
              </w:rPr>
              <w:t xml:space="preserve">International Journal of Aging and Human Development. </w:t>
            </w:r>
            <w:r>
              <w:rPr>
                <w:rFonts w:ascii="Times New Roman" w:hAnsi="Times New Roman" w:cs="Times New Roman"/>
              </w:rPr>
              <w:t>91(4), 381-394.</w:t>
            </w:r>
          </w:p>
          <w:p w:rsidR="00FD06CC" w:rsidRDefault="00FD06CC" w:rsidP="003F452B">
            <w:pPr>
              <w:pStyle w:val="NoSpacing"/>
              <w:contextualSpacing/>
              <w:rPr>
                <w:rFonts w:ascii="Times New Roman" w:hAnsi="Times New Roman" w:cs="Times New Roman"/>
                <w:b/>
              </w:rPr>
            </w:pPr>
          </w:p>
        </w:tc>
        <w:tc>
          <w:tcPr>
            <w:tcW w:w="2060" w:type="dxa"/>
          </w:tcPr>
          <w:p w:rsidR="008B00F4" w:rsidRDefault="008B00F4" w:rsidP="00E93801">
            <w:pPr>
              <w:jc w:val="right"/>
              <w:rPr>
                <w:i/>
              </w:rPr>
            </w:pPr>
          </w:p>
        </w:tc>
      </w:tr>
      <w:tr w:rsidR="00D90A7D" w:rsidTr="006C0CF7">
        <w:tc>
          <w:tcPr>
            <w:tcW w:w="7290" w:type="dxa"/>
          </w:tcPr>
          <w:p w:rsidR="00D90A7D" w:rsidRDefault="00A073B1" w:rsidP="00A073B1">
            <w:pPr>
              <w:pStyle w:val="Text-Citation"/>
              <w:ind w:left="360"/>
              <w:rPr>
                <w:rFonts w:ascii="Times New Roman" w:hAnsi="Times New Roman" w:cs="Times New Roman"/>
                <w:i/>
                <w:sz w:val="24"/>
              </w:rPr>
            </w:pPr>
            <w:r w:rsidRPr="00A073B1">
              <w:rPr>
                <w:rFonts w:ascii="Times New Roman" w:hAnsi="Times New Roman" w:cs="Times New Roman"/>
                <w:b/>
                <w:sz w:val="24"/>
              </w:rPr>
              <w:t>Weirich, M.</w:t>
            </w:r>
            <w:r w:rsidRPr="00A073B1">
              <w:rPr>
                <w:rFonts w:ascii="Times New Roman" w:hAnsi="Times New Roman" w:cs="Times New Roman"/>
                <w:sz w:val="24"/>
              </w:rPr>
              <w:t xml:space="preserve"> &amp; Benson, W. (2019). Rural America: Secure in a local safety net? </w:t>
            </w:r>
            <w:r w:rsidRPr="00A073B1">
              <w:rPr>
                <w:rFonts w:ascii="Times New Roman" w:hAnsi="Times New Roman" w:cs="Times New Roman"/>
                <w:i/>
                <w:sz w:val="24"/>
              </w:rPr>
              <w:t>Generations Journal of the American Society on Aging, 43(2), 40-45.</w:t>
            </w:r>
          </w:p>
          <w:p w:rsidR="003F452B" w:rsidRPr="00A073B1" w:rsidRDefault="003F452B" w:rsidP="00A073B1">
            <w:pPr>
              <w:pStyle w:val="Text-Citation"/>
              <w:ind w:left="360"/>
              <w:rPr>
                <w:rFonts w:ascii="Times New Roman" w:hAnsi="Times New Roman" w:cs="Times New Roman"/>
                <w:i/>
                <w:sz w:val="24"/>
              </w:rPr>
            </w:pPr>
          </w:p>
        </w:tc>
        <w:tc>
          <w:tcPr>
            <w:tcW w:w="2060" w:type="dxa"/>
          </w:tcPr>
          <w:p w:rsidR="00D90A7D" w:rsidRDefault="00D90A7D" w:rsidP="00E93801">
            <w:pPr>
              <w:jc w:val="right"/>
              <w:rPr>
                <w:i/>
              </w:rPr>
            </w:pPr>
          </w:p>
        </w:tc>
      </w:tr>
      <w:tr w:rsidR="00D90A7D" w:rsidTr="006C0CF7">
        <w:tc>
          <w:tcPr>
            <w:tcW w:w="7290" w:type="dxa"/>
          </w:tcPr>
          <w:p w:rsidR="00D90A7D" w:rsidRDefault="00A073B1" w:rsidP="00A073B1">
            <w:pPr>
              <w:pStyle w:val="Text-Citation"/>
              <w:ind w:left="360"/>
              <w:rPr>
                <w:rFonts w:ascii="Times New Roman" w:hAnsi="Times New Roman" w:cs="Times New Roman"/>
                <w:i/>
                <w:sz w:val="24"/>
              </w:rPr>
            </w:pPr>
            <w:r w:rsidRPr="00A073B1">
              <w:rPr>
                <w:rFonts w:ascii="Times New Roman" w:hAnsi="Times New Roman" w:cs="Times New Roman"/>
                <w:b/>
                <w:sz w:val="24"/>
              </w:rPr>
              <w:t>Benson, W.,</w:t>
            </w:r>
            <w:r w:rsidRPr="00A073B1">
              <w:rPr>
                <w:rFonts w:ascii="Times New Roman" w:hAnsi="Times New Roman" w:cs="Times New Roman"/>
                <w:sz w:val="24"/>
              </w:rPr>
              <w:t xml:space="preserve"> Kuehn, K., &amp; Weirich, M. (2019). Why are rural older adults turning to opioids? </w:t>
            </w:r>
            <w:r w:rsidRPr="00A073B1">
              <w:rPr>
                <w:rFonts w:ascii="Times New Roman" w:hAnsi="Times New Roman" w:cs="Times New Roman"/>
                <w:i/>
                <w:sz w:val="24"/>
              </w:rPr>
              <w:t>Generations Journal of the American Society on Aging, 43(2), 55-61.</w:t>
            </w:r>
          </w:p>
          <w:p w:rsidR="003F452B" w:rsidRPr="00A073B1" w:rsidRDefault="003F452B" w:rsidP="00A073B1">
            <w:pPr>
              <w:pStyle w:val="Text-Citation"/>
              <w:ind w:left="360"/>
              <w:rPr>
                <w:rFonts w:ascii="Times New Roman" w:hAnsi="Times New Roman" w:cs="Times New Roman"/>
                <w:sz w:val="24"/>
              </w:rPr>
            </w:pPr>
          </w:p>
        </w:tc>
        <w:tc>
          <w:tcPr>
            <w:tcW w:w="2060" w:type="dxa"/>
          </w:tcPr>
          <w:p w:rsidR="00D90A7D" w:rsidRDefault="00D90A7D" w:rsidP="00E93801">
            <w:pPr>
              <w:jc w:val="right"/>
              <w:rPr>
                <w:i/>
              </w:rPr>
            </w:pPr>
          </w:p>
        </w:tc>
      </w:tr>
      <w:tr w:rsidR="00D90A7D" w:rsidTr="006C0CF7">
        <w:tc>
          <w:tcPr>
            <w:tcW w:w="7290" w:type="dxa"/>
          </w:tcPr>
          <w:p w:rsidR="00D90A7D" w:rsidRDefault="00D90A7D" w:rsidP="00D90A7D">
            <w:r w:rsidRPr="00D80ACF">
              <w:rPr>
                <w:b/>
              </w:rPr>
              <w:t>Hash, K.M</w:t>
            </w:r>
            <w:r w:rsidRPr="00D80ACF">
              <w:t xml:space="preserve">., Morrow, D.F., &amp; Weirich, M.R. The social implications of </w:t>
            </w:r>
          </w:p>
          <w:p w:rsidR="00D90A7D" w:rsidRDefault="00D90A7D" w:rsidP="00D90A7D">
            <w:pPr>
              <w:ind w:left="720"/>
            </w:pPr>
            <w:r w:rsidRPr="00D80ACF">
              <w:t>growing old in small towns and rural communities. In L. Kaye and C. Singer (Eds</w:t>
            </w:r>
            <w:r w:rsidR="00A073B1">
              <w:t>.</w:t>
            </w:r>
            <w:r w:rsidRPr="00D80ACF">
              <w:t>), Social isolation in later life: Strategies for bolstering health and well-being. New York: Springer Publishing.</w:t>
            </w:r>
          </w:p>
          <w:p w:rsidR="003F452B" w:rsidRPr="00D90A7D" w:rsidRDefault="003F452B" w:rsidP="00D90A7D">
            <w:pPr>
              <w:ind w:left="720"/>
            </w:pPr>
          </w:p>
        </w:tc>
        <w:tc>
          <w:tcPr>
            <w:tcW w:w="2060" w:type="dxa"/>
          </w:tcPr>
          <w:p w:rsidR="00D90A7D" w:rsidRPr="00E93801" w:rsidRDefault="00D90A7D" w:rsidP="00D90A7D">
            <w:pPr>
              <w:jc w:val="right"/>
              <w:rPr>
                <w:i/>
              </w:rPr>
            </w:pPr>
          </w:p>
        </w:tc>
      </w:tr>
      <w:tr w:rsidR="00D90A7D" w:rsidTr="006C0CF7">
        <w:tc>
          <w:tcPr>
            <w:tcW w:w="7290" w:type="dxa"/>
          </w:tcPr>
          <w:p w:rsidR="00D90A7D" w:rsidRPr="00566377" w:rsidRDefault="00D90A7D" w:rsidP="00D90A7D">
            <w:pPr>
              <w:pStyle w:val="NoSpacing"/>
              <w:rPr>
                <w:rFonts w:ascii="Times New Roman" w:hAnsi="Times New Roman" w:cs="Times New Roman"/>
              </w:rPr>
            </w:pPr>
            <w:r>
              <w:rPr>
                <w:rFonts w:ascii="Times New Roman" w:hAnsi="Times New Roman" w:cs="Times New Roman"/>
                <w:b/>
              </w:rPr>
              <w:t xml:space="preserve">National Adult Protective Services Association. </w:t>
            </w:r>
            <w:r w:rsidRPr="00566377">
              <w:rPr>
                <w:rFonts w:ascii="Times New Roman" w:hAnsi="Times New Roman" w:cs="Times New Roman"/>
              </w:rPr>
              <w:t xml:space="preserve">(2018) NAPSA adult </w:t>
            </w:r>
          </w:p>
          <w:p w:rsidR="00D90A7D" w:rsidRDefault="00D90A7D" w:rsidP="00D90A7D">
            <w:pPr>
              <w:ind w:left="720"/>
              <w:rPr>
                <w:rStyle w:val="Hyperlink"/>
              </w:rPr>
            </w:pPr>
            <w:r w:rsidRPr="00566377">
              <w:t xml:space="preserve">protective services abuse registry national report. Retrieved from </w:t>
            </w:r>
            <w:hyperlink r:id="rId8" w:history="1">
              <w:r w:rsidRPr="00566377">
                <w:rPr>
                  <w:rStyle w:val="Hyperlink"/>
                </w:rPr>
                <w:t>http://www.napsa-now.org/wp-content/uploads/2018/05/APS-Abuse-Registry-Report.pdf</w:t>
              </w:r>
            </w:hyperlink>
          </w:p>
          <w:p w:rsidR="003F452B" w:rsidRPr="00D80ACF" w:rsidRDefault="003F452B" w:rsidP="00D90A7D">
            <w:pPr>
              <w:ind w:left="720"/>
              <w:rPr>
                <w:b/>
              </w:rPr>
            </w:pPr>
          </w:p>
        </w:tc>
        <w:tc>
          <w:tcPr>
            <w:tcW w:w="2060" w:type="dxa"/>
          </w:tcPr>
          <w:p w:rsidR="00D90A7D" w:rsidRDefault="00D90A7D" w:rsidP="00D90A7D">
            <w:pPr>
              <w:jc w:val="right"/>
              <w:rPr>
                <w:i/>
              </w:rPr>
            </w:pPr>
          </w:p>
        </w:tc>
      </w:tr>
      <w:tr w:rsidR="00D90A7D" w:rsidTr="006C0CF7">
        <w:tc>
          <w:tcPr>
            <w:tcW w:w="7290" w:type="dxa"/>
          </w:tcPr>
          <w:p w:rsidR="00D90A7D" w:rsidRDefault="00D90A7D" w:rsidP="00D90A7D">
            <w:pPr>
              <w:rPr>
                <w:i/>
              </w:rPr>
            </w:pPr>
            <w:r>
              <w:rPr>
                <w:b/>
              </w:rPr>
              <w:t xml:space="preserve">Contributing Textbook Author, </w:t>
            </w:r>
            <w:r w:rsidRPr="00566377">
              <w:rPr>
                <w:i/>
              </w:rPr>
              <w:t>Connecting the Dots: Intersectionality</w:t>
            </w:r>
          </w:p>
          <w:p w:rsidR="00D90A7D" w:rsidRPr="00E93801" w:rsidRDefault="00D90A7D" w:rsidP="00D90A7D">
            <w:pPr>
              <w:ind w:left="720"/>
              <w:rPr>
                <w:sz w:val="32"/>
              </w:rPr>
            </w:pPr>
            <w:r w:rsidRPr="00566377">
              <w:rPr>
                <w:i/>
              </w:rPr>
              <w:t>and the Understanding of Diverse Groups</w:t>
            </w:r>
            <w:r w:rsidRPr="00566377">
              <w:t xml:space="preserve">, Chapter 9: </w:t>
            </w:r>
            <w:r w:rsidRPr="00566377">
              <w:rPr>
                <w:i/>
              </w:rPr>
              <w:t>Aging</w:t>
            </w:r>
            <w:r w:rsidRPr="00566377">
              <w:t>, with Kris M. Hash, West Virginia University</w:t>
            </w:r>
          </w:p>
        </w:tc>
        <w:tc>
          <w:tcPr>
            <w:tcW w:w="2060" w:type="dxa"/>
          </w:tcPr>
          <w:p w:rsidR="00D90A7D" w:rsidRPr="00E93801" w:rsidRDefault="00D90A7D" w:rsidP="00D90A7D">
            <w:pPr>
              <w:jc w:val="right"/>
              <w:rPr>
                <w:i/>
              </w:rPr>
            </w:pPr>
          </w:p>
        </w:tc>
      </w:tr>
    </w:tbl>
    <w:p w:rsidR="0007514C" w:rsidRDefault="0007514C" w:rsidP="0007514C">
      <w:pPr>
        <w:rPr>
          <w:rFonts w:ascii="Mongolian Baiti" w:hAnsi="Mongolian Baiti" w:cs="Mongolian Baiti"/>
          <w:b/>
          <w:i/>
          <w:sz w:val="32"/>
          <w:u w:val="single"/>
        </w:rPr>
      </w:pPr>
      <w:r>
        <w:rPr>
          <w:rFonts w:ascii="Mongolian Baiti" w:hAnsi="Mongolian Baiti" w:cs="Mongolian Baiti"/>
          <w:b/>
          <w:i/>
          <w:sz w:val="32"/>
          <w:u w:val="single"/>
        </w:rPr>
        <w:lastRenderedPageBreak/>
        <w:t>Interviews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060"/>
      </w:tblGrid>
      <w:tr w:rsidR="0007514C" w:rsidTr="00727338">
        <w:tc>
          <w:tcPr>
            <w:tcW w:w="7290" w:type="dxa"/>
          </w:tcPr>
          <w:p w:rsidR="0007514C" w:rsidRDefault="009E1111" w:rsidP="004B69DA">
            <w:pPr>
              <w:pStyle w:val="Text-Citation"/>
              <w:ind w:left="360"/>
              <w:rPr>
                <w:rFonts w:ascii="Times New Roman" w:hAnsi="Times New Roman" w:cs="Times New Roman"/>
                <w:sz w:val="24"/>
              </w:rPr>
            </w:pPr>
            <w:r>
              <w:rPr>
                <w:rFonts w:ascii="Times New Roman" w:hAnsi="Times New Roman" w:cs="Times New Roman"/>
                <w:sz w:val="24"/>
              </w:rPr>
              <w:t xml:space="preserve">Glenn, L. (2019 December -2020 January). </w:t>
            </w:r>
            <w:r w:rsidR="00727338">
              <w:rPr>
                <w:rFonts w:ascii="Times New Roman" w:hAnsi="Times New Roman" w:cs="Times New Roman"/>
                <w:sz w:val="24"/>
              </w:rPr>
              <w:t>Aging in America: Need for caregivers grows as population ages. Social Work Advocates National Association of Social Workers, 22-27.</w:t>
            </w:r>
          </w:p>
          <w:p w:rsidR="00727338" w:rsidRPr="009E1111" w:rsidRDefault="00727338" w:rsidP="004B69DA">
            <w:pPr>
              <w:pStyle w:val="Text-Citation"/>
              <w:ind w:left="360"/>
              <w:rPr>
                <w:rFonts w:ascii="Times New Roman" w:hAnsi="Times New Roman" w:cs="Times New Roman"/>
                <w:sz w:val="24"/>
              </w:rPr>
            </w:pPr>
          </w:p>
        </w:tc>
        <w:tc>
          <w:tcPr>
            <w:tcW w:w="2060" w:type="dxa"/>
          </w:tcPr>
          <w:p w:rsidR="0007514C" w:rsidRDefault="0007514C" w:rsidP="004B69DA">
            <w:pPr>
              <w:jc w:val="right"/>
              <w:rPr>
                <w:i/>
              </w:rPr>
            </w:pPr>
          </w:p>
        </w:tc>
      </w:tr>
      <w:tr w:rsidR="0007514C" w:rsidTr="00727338">
        <w:tc>
          <w:tcPr>
            <w:tcW w:w="7290" w:type="dxa"/>
          </w:tcPr>
          <w:p w:rsidR="0007514C" w:rsidRPr="00A073B1" w:rsidRDefault="007C07ED" w:rsidP="004B69DA">
            <w:pPr>
              <w:pStyle w:val="Text-Citation"/>
              <w:ind w:left="360"/>
              <w:rPr>
                <w:rFonts w:ascii="Times New Roman" w:hAnsi="Times New Roman" w:cs="Times New Roman"/>
                <w:sz w:val="24"/>
              </w:rPr>
            </w:pPr>
            <w:r>
              <w:rPr>
                <w:rFonts w:ascii="Times New Roman" w:hAnsi="Times New Roman" w:cs="Times New Roman"/>
                <w:sz w:val="24"/>
              </w:rPr>
              <w:t>Benson, B. (</w:t>
            </w:r>
            <w:r w:rsidR="00FD1A3E">
              <w:rPr>
                <w:rFonts w:ascii="Times New Roman" w:hAnsi="Times New Roman" w:cs="Times New Roman"/>
                <w:sz w:val="24"/>
              </w:rPr>
              <w:t xml:space="preserve">November/December </w:t>
            </w:r>
            <w:r>
              <w:rPr>
                <w:rFonts w:ascii="Times New Roman" w:hAnsi="Times New Roman" w:cs="Times New Roman"/>
                <w:sz w:val="24"/>
              </w:rPr>
              <w:t xml:space="preserve">2017). A day in the life of an APS worker in rural America. Aging Today. </w:t>
            </w:r>
            <w:r w:rsidR="009E1111">
              <w:rPr>
                <w:rFonts w:ascii="Times New Roman" w:hAnsi="Times New Roman" w:cs="Times New Roman"/>
                <w:sz w:val="24"/>
              </w:rPr>
              <w:t xml:space="preserve">Retrieved from </w:t>
            </w:r>
            <w:hyperlink r:id="rId9" w:history="1">
              <w:r w:rsidR="009E1111" w:rsidRPr="00AD7E63">
                <w:rPr>
                  <w:rStyle w:val="Hyperlink"/>
                  <w:rFonts w:ascii="Times New Roman" w:hAnsi="Times New Roman" w:cs="Times New Roman"/>
                  <w:sz w:val="24"/>
                </w:rPr>
                <w:t>https://www.asaging.org/blog/day-life-aps-worker-rural-america</w:t>
              </w:r>
            </w:hyperlink>
            <w:r w:rsidR="009E1111">
              <w:rPr>
                <w:rFonts w:ascii="Times New Roman" w:hAnsi="Times New Roman" w:cs="Times New Roman"/>
                <w:sz w:val="24"/>
              </w:rPr>
              <w:t xml:space="preserve">. </w:t>
            </w:r>
          </w:p>
        </w:tc>
        <w:tc>
          <w:tcPr>
            <w:tcW w:w="2060" w:type="dxa"/>
          </w:tcPr>
          <w:p w:rsidR="0007514C" w:rsidRDefault="0007514C" w:rsidP="004B69DA">
            <w:pPr>
              <w:jc w:val="right"/>
              <w:rPr>
                <w:i/>
              </w:rPr>
            </w:pPr>
          </w:p>
        </w:tc>
      </w:tr>
    </w:tbl>
    <w:p w:rsidR="0007514C" w:rsidRDefault="0007514C" w:rsidP="0007514C">
      <w:pPr>
        <w:rPr>
          <w:rFonts w:ascii="Mongolian Baiti" w:hAnsi="Mongolian Baiti" w:cs="Mongolian Baiti"/>
          <w:b/>
          <w:i/>
          <w:sz w:val="32"/>
          <w:u w:val="single"/>
        </w:rPr>
      </w:pPr>
    </w:p>
    <w:p w:rsidR="00AD7544" w:rsidRPr="00ED3847" w:rsidRDefault="00C025B2" w:rsidP="002C222C">
      <w:pPr>
        <w:rPr>
          <w:rFonts w:ascii="Mongolian Baiti" w:hAnsi="Mongolian Baiti" w:cs="Mongolian Baiti"/>
          <w:b/>
          <w:i/>
          <w:sz w:val="32"/>
          <w:u w:val="single"/>
        </w:rPr>
      </w:pPr>
      <w:r>
        <w:rPr>
          <w:rFonts w:ascii="Mongolian Baiti" w:hAnsi="Mongolian Baiti" w:cs="Mongolian Baiti"/>
          <w:b/>
          <w:i/>
          <w:sz w:val="32"/>
          <w:u w:val="single"/>
        </w:rPr>
        <w:t>T</w:t>
      </w:r>
      <w:r w:rsidR="00AD7544" w:rsidRPr="00ED3847">
        <w:rPr>
          <w:rFonts w:ascii="Mongolian Baiti" w:hAnsi="Mongolian Baiti" w:cs="Mongolian Baiti"/>
          <w:b/>
          <w:i/>
          <w:sz w:val="32"/>
          <w:u w:val="single"/>
        </w:rPr>
        <w:t>eaching Experience</w:t>
      </w:r>
    </w:p>
    <w:p w:rsidR="00ED3847" w:rsidRPr="002006D7" w:rsidRDefault="00ED3847" w:rsidP="002006D7">
      <w:pPr>
        <w:rPr>
          <w:b/>
        </w:rPr>
      </w:pPr>
    </w:p>
    <w:p w:rsidR="004A2036" w:rsidRPr="00E96CA3" w:rsidRDefault="004A2036" w:rsidP="00DC6625">
      <w:pPr>
        <w:rPr>
          <w:b/>
          <w:sz w:val="28"/>
          <w:u w:val="single"/>
        </w:rPr>
      </w:pPr>
      <w:r w:rsidRPr="00E96CA3">
        <w:rPr>
          <w:b/>
          <w:sz w:val="28"/>
          <w:u w:val="single"/>
        </w:rPr>
        <w:t>West Virginia University, School of Social Work</w:t>
      </w:r>
    </w:p>
    <w:p w:rsidR="00E96CA3" w:rsidRDefault="00E96CA3" w:rsidP="00DC6625">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25"/>
      </w:tblGrid>
      <w:tr w:rsidR="00B022F9" w:rsidRPr="00EF08EB" w:rsidTr="001435DC">
        <w:tc>
          <w:tcPr>
            <w:tcW w:w="8028" w:type="dxa"/>
          </w:tcPr>
          <w:p w:rsidR="00B022F9" w:rsidRPr="00B73135" w:rsidRDefault="00B022F9" w:rsidP="00216126">
            <w:pPr>
              <w:rPr>
                <w:b/>
              </w:rPr>
            </w:pPr>
            <w:r>
              <w:rPr>
                <w:b/>
              </w:rPr>
              <w:t>SOWK 633</w:t>
            </w:r>
            <w:r w:rsidRPr="00B73135">
              <w:rPr>
                <w:b/>
              </w:rPr>
              <w:t>,</w:t>
            </w:r>
            <w:r>
              <w:rPr>
                <w:b/>
              </w:rPr>
              <w:t xml:space="preserve"> </w:t>
            </w:r>
            <w:r w:rsidR="00DC14C2">
              <w:rPr>
                <w:b/>
              </w:rPr>
              <w:t>Social Policy Analysis, Advocacy, and Deliberation</w:t>
            </w:r>
            <w:r>
              <w:rPr>
                <w:b/>
              </w:rPr>
              <w:t>,</w:t>
            </w:r>
            <w:r w:rsidRPr="00B73135">
              <w:rPr>
                <w:b/>
              </w:rPr>
              <w:t xml:space="preserve"> 3 Hours</w:t>
            </w:r>
            <w:r>
              <w:rPr>
                <w:b/>
              </w:rPr>
              <w:t>, Online Course</w:t>
            </w:r>
          </w:p>
        </w:tc>
        <w:tc>
          <w:tcPr>
            <w:tcW w:w="1548" w:type="dxa"/>
          </w:tcPr>
          <w:p w:rsidR="00B022F9" w:rsidRDefault="00D55757" w:rsidP="00410EC2">
            <w:pPr>
              <w:jc w:val="right"/>
              <w:rPr>
                <w:i/>
              </w:rPr>
            </w:pPr>
            <w:r>
              <w:rPr>
                <w:i/>
              </w:rPr>
              <w:t>Fall 2019</w:t>
            </w:r>
          </w:p>
          <w:p w:rsidR="00FD06CC" w:rsidRDefault="00FD06CC" w:rsidP="00410EC2">
            <w:pPr>
              <w:jc w:val="right"/>
              <w:rPr>
                <w:i/>
              </w:rPr>
            </w:pPr>
            <w:r>
              <w:rPr>
                <w:i/>
              </w:rPr>
              <w:t>Fall 2020</w:t>
            </w:r>
          </w:p>
          <w:p w:rsidR="006C0CF7" w:rsidRDefault="006C0CF7" w:rsidP="00410EC2">
            <w:pPr>
              <w:jc w:val="right"/>
              <w:rPr>
                <w:i/>
              </w:rPr>
            </w:pPr>
            <w:r>
              <w:rPr>
                <w:i/>
              </w:rPr>
              <w:t>Fall 2021</w:t>
            </w:r>
          </w:p>
        </w:tc>
      </w:tr>
      <w:tr w:rsidR="00B022F9" w:rsidRPr="00EF08EB" w:rsidTr="001435DC">
        <w:tc>
          <w:tcPr>
            <w:tcW w:w="8028" w:type="dxa"/>
          </w:tcPr>
          <w:p w:rsidR="00B022F9" w:rsidRPr="00DC14C2" w:rsidRDefault="005C7ABE" w:rsidP="00216126">
            <w:r w:rsidRPr="005C7ABE">
              <w:rPr>
                <w:b/>
              </w:rPr>
              <w:t>Clinical Instructor</w:t>
            </w:r>
            <w:r>
              <w:t xml:space="preserve">: </w:t>
            </w:r>
            <w:r w:rsidR="00DC14C2" w:rsidRPr="00D55757">
              <w:rPr>
                <w:i/>
              </w:rPr>
              <w:t>Focus on contribution of social work and social welfare to the human condition and communities. Analyzes ideologies and values, and their impact on policy and social work practice. Students analyze social problems and issues, and reach conclusions about strategies to empower clients.</w:t>
            </w:r>
          </w:p>
        </w:tc>
        <w:tc>
          <w:tcPr>
            <w:tcW w:w="1548" w:type="dxa"/>
          </w:tcPr>
          <w:p w:rsidR="00B022F9" w:rsidRDefault="00B022F9" w:rsidP="00410EC2">
            <w:pPr>
              <w:jc w:val="right"/>
              <w:rPr>
                <w:i/>
              </w:rPr>
            </w:pPr>
          </w:p>
        </w:tc>
      </w:tr>
      <w:tr w:rsidR="00B022F9" w:rsidRPr="00EF08EB" w:rsidTr="001435DC">
        <w:tc>
          <w:tcPr>
            <w:tcW w:w="8028" w:type="dxa"/>
          </w:tcPr>
          <w:p w:rsidR="005C7ABE" w:rsidRPr="00AD7544" w:rsidRDefault="005C7ABE" w:rsidP="005C7ABE">
            <w:pPr>
              <w:numPr>
                <w:ilvl w:val="0"/>
                <w:numId w:val="1"/>
              </w:numPr>
              <w:spacing w:after="200" w:line="276" w:lineRule="auto"/>
              <w:contextualSpacing/>
            </w:pPr>
            <w:r>
              <w:t xml:space="preserve">Monitored class participation and provided guidance as well as communicated with Information Technology Specialist to address technical issues. </w:t>
            </w:r>
          </w:p>
          <w:p w:rsidR="00E96CA3" w:rsidRPr="00652577" w:rsidRDefault="005C7ABE" w:rsidP="00652577">
            <w:pPr>
              <w:numPr>
                <w:ilvl w:val="0"/>
                <w:numId w:val="1"/>
              </w:numPr>
              <w:spacing w:after="200" w:line="276" w:lineRule="auto"/>
              <w:contextualSpacing/>
            </w:pPr>
            <w:r>
              <w:t>Constructed lessons</w:t>
            </w:r>
            <w:r w:rsidRPr="00AD7544">
              <w:t xml:space="preserve"> and discussion questions to facilitate </w:t>
            </w:r>
            <w:r>
              <w:t xml:space="preserve">on-line, </w:t>
            </w:r>
            <w:r w:rsidRPr="00AD7544">
              <w:t>in-class participation</w:t>
            </w:r>
            <w:r w:rsidR="00652577">
              <w:t>; grade all assignments.</w:t>
            </w:r>
          </w:p>
        </w:tc>
        <w:tc>
          <w:tcPr>
            <w:tcW w:w="1548" w:type="dxa"/>
          </w:tcPr>
          <w:p w:rsidR="00B022F9" w:rsidRDefault="00B022F9" w:rsidP="00410EC2">
            <w:pPr>
              <w:jc w:val="right"/>
              <w:rPr>
                <w:i/>
              </w:rPr>
            </w:pPr>
          </w:p>
        </w:tc>
      </w:tr>
      <w:tr w:rsidR="00B022F9" w:rsidRPr="00EF08EB" w:rsidTr="001435DC">
        <w:tc>
          <w:tcPr>
            <w:tcW w:w="8028" w:type="dxa"/>
          </w:tcPr>
          <w:p w:rsidR="00B022F9" w:rsidRPr="00B73135" w:rsidRDefault="00B022F9" w:rsidP="00216126">
            <w:pPr>
              <w:rPr>
                <w:b/>
              </w:rPr>
            </w:pPr>
            <w:r>
              <w:rPr>
                <w:b/>
              </w:rPr>
              <w:t>SOWK 530</w:t>
            </w:r>
            <w:r w:rsidRPr="00B73135">
              <w:rPr>
                <w:b/>
              </w:rPr>
              <w:t>,</w:t>
            </w:r>
            <w:r>
              <w:rPr>
                <w:b/>
              </w:rPr>
              <w:t xml:space="preserve"> Professional Identity and Social Justice,</w:t>
            </w:r>
            <w:r w:rsidRPr="00B73135">
              <w:rPr>
                <w:b/>
              </w:rPr>
              <w:t xml:space="preserve"> 3 Hours</w:t>
            </w:r>
            <w:r>
              <w:rPr>
                <w:b/>
              </w:rPr>
              <w:t>, Online Course</w:t>
            </w:r>
          </w:p>
        </w:tc>
        <w:tc>
          <w:tcPr>
            <w:tcW w:w="1548" w:type="dxa"/>
          </w:tcPr>
          <w:p w:rsidR="00B022F9" w:rsidRDefault="00D55757" w:rsidP="00410EC2">
            <w:pPr>
              <w:jc w:val="right"/>
              <w:rPr>
                <w:i/>
              </w:rPr>
            </w:pPr>
            <w:r>
              <w:rPr>
                <w:i/>
              </w:rPr>
              <w:t>Fall 2019</w:t>
            </w:r>
          </w:p>
          <w:p w:rsidR="00FD06CC" w:rsidRDefault="00FD06CC" w:rsidP="00410EC2">
            <w:pPr>
              <w:jc w:val="right"/>
              <w:rPr>
                <w:i/>
              </w:rPr>
            </w:pPr>
            <w:r>
              <w:rPr>
                <w:i/>
              </w:rPr>
              <w:t>Fall 2020</w:t>
            </w:r>
          </w:p>
          <w:p w:rsidR="00652577" w:rsidRDefault="00652577" w:rsidP="00410EC2">
            <w:pPr>
              <w:jc w:val="right"/>
              <w:rPr>
                <w:i/>
              </w:rPr>
            </w:pPr>
            <w:r>
              <w:rPr>
                <w:i/>
              </w:rPr>
              <w:t>Fall 2021</w:t>
            </w:r>
          </w:p>
        </w:tc>
      </w:tr>
      <w:tr w:rsidR="00B022F9" w:rsidRPr="00EF08EB" w:rsidTr="001435DC">
        <w:tc>
          <w:tcPr>
            <w:tcW w:w="8028" w:type="dxa"/>
          </w:tcPr>
          <w:p w:rsidR="00B022F9" w:rsidRPr="00D55757" w:rsidRDefault="00D55757" w:rsidP="00216126">
            <w:pPr>
              <w:rPr>
                <w:i/>
              </w:rPr>
            </w:pPr>
            <w:r>
              <w:rPr>
                <w:b/>
              </w:rPr>
              <w:t xml:space="preserve">Clinical Instructor: </w:t>
            </w:r>
            <w:r>
              <w:rPr>
                <w:i/>
              </w:rPr>
              <w:t xml:space="preserve">Provides the basic framework for generalist social work practice, theory, and profession values. Examines social work practice from an empowerment, human rights, and social justice perspective. Addresses contemporary issues in social work reflecting the unique needs of diverse populations, settings, and conditions. </w:t>
            </w:r>
          </w:p>
        </w:tc>
        <w:tc>
          <w:tcPr>
            <w:tcW w:w="1548" w:type="dxa"/>
          </w:tcPr>
          <w:p w:rsidR="00B022F9" w:rsidRDefault="00B022F9" w:rsidP="00410EC2">
            <w:pPr>
              <w:jc w:val="right"/>
              <w:rPr>
                <w:i/>
              </w:rPr>
            </w:pPr>
          </w:p>
        </w:tc>
      </w:tr>
      <w:tr w:rsidR="00B022F9" w:rsidRPr="00EF08EB" w:rsidTr="001435DC">
        <w:tc>
          <w:tcPr>
            <w:tcW w:w="8028" w:type="dxa"/>
          </w:tcPr>
          <w:p w:rsidR="00D55757" w:rsidRPr="00AD7544" w:rsidRDefault="00D55757" w:rsidP="00D55757">
            <w:pPr>
              <w:numPr>
                <w:ilvl w:val="0"/>
                <w:numId w:val="1"/>
              </w:numPr>
              <w:spacing w:after="200" w:line="276" w:lineRule="auto"/>
              <w:contextualSpacing/>
            </w:pPr>
            <w:r>
              <w:t xml:space="preserve">Monitored class participation and provided guidance as well as communicated with Information Technology Specialist to address technical issues. </w:t>
            </w:r>
          </w:p>
          <w:p w:rsidR="00E96CA3" w:rsidRDefault="00D55757" w:rsidP="00D55757">
            <w:pPr>
              <w:numPr>
                <w:ilvl w:val="0"/>
                <w:numId w:val="1"/>
              </w:numPr>
              <w:spacing w:after="200" w:line="276" w:lineRule="auto"/>
              <w:contextualSpacing/>
            </w:pPr>
            <w:r>
              <w:t>Constructed lessons</w:t>
            </w:r>
            <w:r w:rsidRPr="00AD7544">
              <w:t xml:space="preserve"> and discussion questions to facilitate </w:t>
            </w:r>
            <w:r>
              <w:t xml:space="preserve">on-line, </w:t>
            </w:r>
            <w:r w:rsidRPr="00AD7544">
              <w:t>in-class participation</w:t>
            </w:r>
          </w:p>
          <w:p w:rsidR="00E96CA3" w:rsidRDefault="00D55757" w:rsidP="00530C79">
            <w:pPr>
              <w:numPr>
                <w:ilvl w:val="0"/>
                <w:numId w:val="1"/>
              </w:numPr>
              <w:spacing w:after="200" w:line="276" w:lineRule="auto"/>
              <w:contextualSpacing/>
            </w:pPr>
            <w:r w:rsidRPr="00AD7544">
              <w:t>Graded all assignments</w:t>
            </w:r>
          </w:p>
          <w:p w:rsidR="00530C79" w:rsidRDefault="00530C79" w:rsidP="00530C79">
            <w:pPr>
              <w:spacing w:after="200" w:line="276" w:lineRule="auto"/>
              <w:ind w:left="720"/>
              <w:contextualSpacing/>
            </w:pPr>
          </w:p>
          <w:p w:rsidR="00FD0F5B" w:rsidRDefault="00FD0F5B" w:rsidP="00530C79">
            <w:pPr>
              <w:spacing w:after="200" w:line="276" w:lineRule="auto"/>
              <w:ind w:left="720"/>
              <w:contextualSpacing/>
            </w:pPr>
          </w:p>
          <w:p w:rsidR="00FD0F5B" w:rsidRPr="00E96CA3" w:rsidRDefault="00FD0F5B" w:rsidP="00530C79">
            <w:pPr>
              <w:spacing w:after="200" w:line="276" w:lineRule="auto"/>
              <w:ind w:left="720"/>
              <w:contextualSpacing/>
            </w:pPr>
          </w:p>
        </w:tc>
        <w:tc>
          <w:tcPr>
            <w:tcW w:w="1548" w:type="dxa"/>
          </w:tcPr>
          <w:p w:rsidR="00B022F9" w:rsidRDefault="00B022F9" w:rsidP="00410EC2">
            <w:pPr>
              <w:jc w:val="right"/>
              <w:rPr>
                <w:i/>
              </w:rPr>
            </w:pPr>
          </w:p>
        </w:tc>
      </w:tr>
      <w:tr w:rsidR="00615B37" w:rsidRPr="00EF08EB" w:rsidTr="001435DC">
        <w:tc>
          <w:tcPr>
            <w:tcW w:w="8028" w:type="dxa"/>
          </w:tcPr>
          <w:p w:rsidR="00615B37" w:rsidRPr="00B73135" w:rsidRDefault="00ED3F67" w:rsidP="00216126">
            <w:pPr>
              <w:rPr>
                <w:b/>
              </w:rPr>
            </w:pPr>
            <w:r>
              <w:rPr>
                <w:b/>
              </w:rPr>
              <w:lastRenderedPageBreak/>
              <w:t>GERO 491</w:t>
            </w:r>
            <w:r w:rsidRPr="00B73135">
              <w:rPr>
                <w:b/>
              </w:rPr>
              <w:t>,</w:t>
            </w:r>
            <w:r>
              <w:rPr>
                <w:b/>
              </w:rPr>
              <w:t xml:space="preserve"> Professional </w:t>
            </w:r>
            <w:r w:rsidR="00FD2912">
              <w:rPr>
                <w:b/>
              </w:rPr>
              <w:t>Field Experience</w:t>
            </w:r>
            <w:r>
              <w:rPr>
                <w:b/>
              </w:rPr>
              <w:t>,</w:t>
            </w:r>
            <w:r w:rsidRPr="00B73135">
              <w:rPr>
                <w:b/>
              </w:rPr>
              <w:t xml:space="preserve"> </w:t>
            </w:r>
            <w:r w:rsidR="00FD2912">
              <w:rPr>
                <w:b/>
              </w:rPr>
              <w:t>1-18</w:t>
            </w:r>
            <w:r w:rsidRPr="00B73135">
              <w:rPr>
                <w:b/>
              </w:rPr>
              <w:t xml:space="preserve"> Hours</w:t>
            </w:r>
            <w:r>
              <w:rPr>
                <w:b/>
              </w:rPr>
              <w:t>, Online Course</w:t>
            </w:r>
          </w:p>
        </w:tc>
        <w:tc>
          <w:tcPr>
            <w:tcW w:w="1548" w:type="dxa"/>
          </w:tcPr>
          <w:p w:rsidR="00615B37" w:rsidRDefault="00FD2912" w:rsidP="00410EC2">
            <w:pPr>
              <w:jc w:val="right"/>
              <w:rPr>
                <w:i/>
              </w:rPr>
            </w:pPr>
            <w:r>
              <w:rPr>
                <w:i/>
              </w:rPr>
              <w:t>Fall 2020</w:t>
            </w:r>
          </w:p>
          <w:p w:rsidR="00FD2912" w:rsidRDefault="00FD2912" w:rsidP="00410EC2">
            <w:pPr>
              <w:jc w:val="right"/>
              <w:rPr>
                <w:i/>
              </w:rPr>
            </w:pPr>
            <w:r>
              <w:rPr>
                <w:i/>
              </w:rPr>
              <w:t>Spring 2021</w:t>
            </w:r>
          </w:p>
          <w:p w:rsidR="00FD2912" w:rsidRDefault="00FD2912" w:rsidP="00410EC2">
            <w:pPr>
              <w:jc w:val="right"/>
              <w:rPr>
                <w:i/>
              </w:rPr>
            </w:pPr>
            <w:r>
              <w:rPr>
                <w:i/>
              </w:rPr>
              <w:t>Fall 2021</w:t>
            </w:r>
          </w:p>
        </w:tc>
      </w:tr>
      <w:tr w:rsidR="00615B37" w:rsidRPr="00EF08EB" w:rsidTr="001435DC">
        <w:tc>
          <w:tcPr>
            <w:tcW w:w="8028" w:type="dxa"/>
          </w:tcPr>
          <w:p w:rsidR="00FD2912" w:rsidRDefault="00FD2912" w:rsidP="00FD2912">
            <w:r w:rsidRPr="00FD2912">
              <w:rPr>
                <w:b/>
              </w:rPr>
              <w:t>Clinical Instructor:</w:t>
            </w:r>
            <w:r>
              <w:t xml:space="preserve"> </w:t>
            </w:r>
            <w:r w:rsidRPr="00FD2912">
              <w:rPr>
                <w:i/>
              </w:rPr>
              <w:t>Prearranged experimental learning program, to be planned, supervised, and evaluated for credit by faculty and field supervisors. Involves temporary placement with public or private enterprise for professional competence development.</w:t>
            </w:r>
            <w:r>
              <w:t xml:space="preserve"> </w:t>
            </w:r>
          </w:p>
          <w:p w:rsidR="00615B37" w:rsidRPr="00B73135" w:rsidRDefault="00615B37" w:rsidP="00216126">
            <w:pPr>
              <w:rPr>
                <w:b/>
              </w:rPr>
            </w:pPr>
          </w:p>
        </w:tc>
        <w:tc>
          <w:tcPr>
            <w:tcW w:w="1548" w:type="dxa"/>
          </w:tcPr>
          <w:p w:rsidR="00615B37" w:rsidRDefault="00615B37" w:rsidP="00410EC2">
            <w:pPr>
              <w:jc w:val="right"/>
              <w:rPr>
                <w:i/>
              </w:rPr>
            </w:pPr>
          </w:p>
        </w:tc>
      </w:tr>
      <w:tr w:rsidR="00615B37" w:rsidRPr="00EF08EB" w:rsidTr="001435DC">
        <w:tc>
          <w:tcPr>
            <w:tcW w:w="8028" w:type="dxa"/>
          </w:tcPr>
          <w:p w:rsidR="00530C79" w:rsidRPr="00AD7544" w:rsidRDefault="00530C79" w:rsidP="00530C79">
            <w:pPr>
              <w:numPr>
                <w:ilvl w:val="0"/>
                <w:numId w:val="1"/>
              </w:numPr>
              <w:spacing w:after="200" w:line="276" w:lineRule="auto"/>
              <w:contextualSpacing/>
            </w:pPr>
            <w:r>
              <w:t xml:space="preserve">Provided guidance and oversight on field placement. </w:t>
            </w:r>
          </w:p>
          <w:p w:rsidR="00530C79" w:rsidRDefault="00134A0A" w:rsidP="00530C79">
            <w:pPr>
              <w:numPr>
                <w:ilvl w:val="0"/>
                <w:numId w:val="1"/>
              </w:numPr>
              <w:spacing w:after="200" w:line="276" w:lineRule="auto"/>
              <w:contextualSpacing/>
            </w:pPr>
            <w:r>
              <w:t>Monitored student progress in field placement and conducted site visits.</w:t>
            </w:r>
          </w:p>
          <w:p w:rsidR="00615B37" w:rsidRDefault="00530C79" w:rsidP="00216126">
            <w:pPr>
              <w:numPr>
                <w:ilvl w:val="0"/>
                <w:numId w:val="1"/>
              </w:numPr>
              <w:spacing w:after="200" w:line="276" w:lineRule="auto"/>
              <w:contextualSpacing/>
            </w:pPr>
            <w:r w:rsidRPr="00AD7544">
              <w:t>Graded all assignments</w:t>
            </w:r>
          </w:p>
          <w:p w:rsidR="001435DC" w:rsidRPr="00134A0A" w:rsidRDefault="001435DC" w:rsidP="001435DC">
            <w:pPr>
              <w:spacing w:after="200" w:line="276" w:lineRule="auto"/>
              <w:ind w:left="720"/>
              <w:contextualSpacing/>
            </w:pPr>
          </w:p>
        </w:tc>
        <w:tc>
          <w:tcPr>
            <w:tcW w:w="1548" w:type="dxa"/>
          </w:tcPr>
          <w:p w:rsidR="00615B37" w:rsidRDefault="00615B37" w:rsidP="00410EC2">
            <w:pPr>
              <w:jc w:val="right"/>
              <w:rPr>
                <w:i/>
              </w:rPr>
            </w:pPr>
          </w:p>
        </w:tc>
      </w:tr>
      <w:tr w:rsidR="00615B37" w:rsidRPr="00EF08EB" w:rsidTr="001435DC">
        <w:tc>
          <w:tcPr>
            <w:tcW w:w="8028" w:type="dxa"/>
          </w:tcPr>
          <w:p w:rsidR="00615B37" w:rsidRPr="00B73135" w:rsidRDefault="00281010" w:rsidP="00216126">
            <w:pPr>
              <w:rPr>
                <w:b/>
              </w:rPr>
            </w:pPr>
            <w:r>
              <w:rPr>
                <w:b/>
              </w:rPr>
              <w:t xml:space="preserve">SOWK 541, Generalist Practice 2: Rural Community Macro </w:t>
            </w:r>
            <w:proofErr w:type="gramStart"/>
            <w:r>
              <w:rPr>
                <w:b/>
              </w:rPr>
              <w:t>Practice</w:t>
            </w:r>
            <w:r w:rsidR="00134A0A">
              <w:rPr>
                <w:b/>
              </w:rPr>
              <w:t>,</w:t>
            </w:r>
            <w:r w:rsidR="00134A0A" w:rsidRPr="00B73135">
              <w:rPr>
                <w:b/>
              </w:rPr>
              <w:t xml:space="preserve"> </w:t>
            </w:r>
            <w:r>
              <w:rPr>
                <w:b/>
              </w:rPr>
              <w:t xml:space="preserve">  </w:t>
            </w:r>
            <w:proofErr w:type="gramEnd"/>
            <w:r>
              <w:rPr>
                <w:b/>
              </w:rPr>
              <w:t xml:space="preserve">   3</w:t>
            </w:r>
            <w:r w:rsidR="00134A0A" w:rsidRPr="00B73135">
              <w:rPr>
                <w:b/>
              </w:rPr>
              <w:t xml:space="preserve"> Hours</w:t>
            </w:r>
            <w:r w:rsidR="00134A0A">
              <w:rPr>
                <w:b/>
              </w:rPr>
              <w:t>, Online Course</w:t>
            </w:r>
          </w:p>
        </w:tc>
        <w:tc>
          <w:tcPr>
            <w:tcW w:w="1548" w:type="dxa"/>
          </w:tcPr>
          <w:p w:rsidR="00615B37" w:rsidRDefault="00281010" w:rsidP="00410EC2">
            <w:pPr>
              <w:jc w:val="right"/>
              <w:rPr>
                <w:i/>
              </w:rPr>
            </w:pPr>
            <w:r>
              <w:rPr>
                <w:i/>
              </w:rPr>
              <w:t>Spring 2021</w:t>
            </w:r>
          </w:p>
        </w:tc>
      </w:tr>
      <w:tr w:rsidR="00615B37" w:rsidRPr="00EF08EB" w:rsidTr="001435DC">
        <w:tc>
          <w:tcPr>
            <w:tcW w:w="8028" w:type="dxa"/>
          </w:tcPr>
          <w:p w:rsidR="00615B37" w:rsidRPr="00281010" w:rsidRDefault="00281010" w:rsidP="00281010">
            <w:pPr>
              <w:pStyle w:val="BodyTextIndent"/>
              <w:ind w:left="0"/>
              <w:rPr>
                <w:rFonts w:eastAsia="Times New Roman"/>
                <w:color w:val="000000" w:themeColor="text1"/>
              </w:rPr>
            </w:pPr>
            <w:r>
              <w:rPr>
                <w:b/>
              </w:rPr>
              <w:t xml:space="preserve">Clinical Instructor: </w:t>
            </w:r>
            <w:r w:rsidRPr="00281010">
              <w:rPr>
                <w:rFonts w:eastAsia="Times New Roman"/>
                <w:i/>
                <w:color w:val="000000" w:themeColor="text1"/>
              </w:rPr>
              <w:t xml:space="preserve">Students learn to identify and understand social problems in rural communities. Development of knowledge and skills in community and organizational practice to assist rural communities effectively, to enhance their empowerment through acquisition and mobilization of resources. </w:t>
            </w:r>
          </w:p>
        </w:tc>
        <w:tc>
          <w:tcPr>
            <w:tcW w:w="1548" w:type="dxa"/>
          </w:tcPr>
          <w:p w:rsidR="00615B37" w:rsidRDefault="00615B37" w:rsidP="00410EC2">
            <w:pPr>
              <w:jc w:val="right"/>
              <w:rPr>
                <w:i/>
              </w:rPr>
            </w:pPr>
          </w:p>
        </w:tc>
      </w:tr>
      <w:tr w:rsidR="00615B37" w:rsidRPr="00EF08EB" w:rsidTr="001435DC">
        <w:tc>
          <w:tcPr>
            <w:tcW w:w="8028" w:type="dxa"/>
          </w:tcPr>
          <w:p w:rsidR="00281010" w:rsidRPr="00AD7544" w:rsidRDefault="00281010" w:rsidP="00281010">
            <w:pPr>
              <w:numPr>
                <w:ilvl w:val="0"/>
                <w:numId w:val="1"/>
              </w:numPr>
              <w:spacing w:after="200" w:line="276" w:lineRule="auto"/>
              <w:contextualSpacing/>
            </w:pPr>
            <w:r>
              <w:t xml:space="preserve">Monitored class participation and provided guidance as well as communicated with Information Technology Specialist to address technical issues. </w:t>
            </w:r>
          </w:p>
          <w:p w:rsidR="00281010" w:rsidRDefault="00281010" w:rsidP="00281010">
            <w:pPr>
              <w:numPr>
                <w:ilvl w:val="0"/>
                <w:numId w:val="1"/>
              </w:numPr>
              <w:spacing w:after="200" w:line="276" w:lineRule="auto"/>
              <w:contextualSpacing/>
            </w:pPr>
            <w:r>
              <w:t>Constructed lessons</w:t>
            </w:r>
            <w:r w:rsidRPr="00AD7544">
              <w:t xml:space="preserve"> and discussion questions to facilitate </w:t>
            </w:r>
            <w:r>
              <w:t xml:space="preserve">on-line, </w:t>
            </w:r>
            <w:r w:rsidRPr="00AD7544">
              <w:t>in-class participation</w:t>
            </w:r>
            <w:r>
              <w:t>; graded all assignments</w:t>
            </w:r>
          </w:p>
          <w:p w:rsidR="00281010" w:rsidRDefault="0030750C" w:rsidP="00281010">
            <w:pPr>
              <w:numPr>
                <w:ilvl w:val="0"/>
                <w:numId w:val="1"/>
              </w:numPr>
              <w:spacing w:after="200" w:line="276" w:lineRule="auto"/>
              <w:contextualSpacing/>
            </w:pPr>
            <w:r>
              <w:t>Provided guidance and oversight on community volunteer project</w:t>
            </w:r>
          </w:p>
          <w:p w:rsidR="00615B37" w:rsidRDefault="00615B37" w:rsidP="00216126">
            <w:pPr>
              <w:rPr>
                <w:b/>
              </w:rPr>
            </w:pPr>
          </w:p>
          <w:p w:rsidR="001435DC" w:rsidRDefault="001435DC" w:rsidP="00216126">
            <w:pPr>
              <w:rPr>
                <w:b/>
              </w:rPr>
            </w:pPr>
          </w:p>
          <w:p w:rsidR="001435DC" w:rsidRPr="00B73135" w:rsidRDefault="001435DC" w:rsidP="00216126">
            <w:pPr>
              <w:rPr>
                <w:b/>
              </w:rPr>
            </w:pPr>
          </w:p>
        </w:tc>
        <w:tc>
          <w:tcPr>
            <w:tcW w:w="1548" w:type="dxa"/>
          </w:tcPr>
          <w:p w:rsidR="00615B37" w:rsidRDefault="00615B37" w:rsidP="00410EC2">
            <w:pPr>
              <w:jc w:val="right"/>
              <w:rPr>
                <w:i/>
              </w:rPr>
            </w:pPr>
          </w:p>
        </w:tc>
      </w:tr>
      <w:tr w:rsidR="00615B37" w:rsidRPr="00EF08EB" w:rsidTr="001435DC">
        <w:tc>
          <w:tcPr>
            <w:tcW w:w="8028" w:type="dxa"/>
          </w:tcPr>
          <w:p w:rsidR="00615B37" w:rsidRPr="00B73135" w:rsidRDefault="0030750C" w:rsidP="00216126">
            <w:pPr>
              <w:rPr>
                <w:b/>
              </w:rPr>
            </w:pPr>
            <w:r>
              <w:rPr>
                <w:b/>
              </w:rPr>
              <w:t>SOWK 656, Financial Management and Grant Writing, 3</w:t>
            </w:r>
            <w:r w:rsidRPr="00B73135">
              <w:rPr>
                <w:b/>
              </w:rPr>
              <w:t xml:space="preserve"> Hours</w:t>
            </w:r>
            <w:r>
              <w:rPr>
                <w:b/>
              </w:rPr>
              <w:t>, Online Course</w:t>
            </w:r>
          </w:p>
        </w:tc>
        <w:tc>
          <w:tcPr>
            <w:tcW w:w="1548" w:type="dxa"/>
          </w:tcPr>
          <w:p w:rsidR="00615B37" w:rsidRDefault="0030750C" w:rsidP="00410EC2">
            <w:pPr>
              <w:jc w:val="right"/>
              <w:rPr>
                <w:i/>
              </w:rPr>
            </w:pPr>
            <w:r>
              <w:rPr>
                <w:i/>
              </w:rPr>
              <w:t>Spring 2021</w:t>
            </w:r>
          </w:p>
          <w:p w:rsidR="0030750C" w:rsidRDefault="0030750C" w:rsidP="00410EC2">
            <w:pPr>
              <w:jc w:val="right"/>
              <w:rPr>
                <w:i/>
              </w:rPr>
            </w:pPr>
            <w:r>
              <w:rPr>
                <w:i/>
              </w:rPr>
              <w:t>Spring 2020</w:t>
            </w:r>
          </w:p>
        </w:tc>
      </w:tr>
      <w:tr w:rsidR="00615B37" w:rsidRPr="00EF08EB" w:rsidTr="001435DC">
        <w:tc>
          <w:tcPr>
            <w:tcW w:w="8028" w:type="dxa"/>
          </w:tcPr>
          <w:p w:rsidR="00615B37" w:rsidRPr="00B73135" w:rsidRDefault="001435DC" w:rsidP="00216126">
            <w:pPr>
              <w:rPr>
                <w:b/>
              </w:rPr>
            </w:pPr>
            <w:r>
              <w:rPr>
                <w:b/>
              </w:rPr>
              <w:t xml:space="preserve">Clinical Instructor: </w:t>
            </w:r>
            <w:r w:rsidRPr="001435DC">
              <w:rPr>
                <w:i/>
              </w:rPr>
              <w:t xml:space="preserve">An intensive examination of the current state of the art of nonprofit financial management with attention to accountability, budgeting, cost measurement, and related topics to help </w:t>
            </w:r>
            <w:r>
              <w:rPr>
                <w:i/>
              </w:rPr>
              <w:t>students</w:t>
            </w:r>
            <w:r w:rsidRPr="001435DC">
              <w:rPr>
                <w:i/>
              </w:rPr>
              <w:t xml:space="preserve"> guide multi-funded nonprofit organizations.</w:t>
            </w:r>
          </w:p>
        </w:tc>
        <w:tc>
          <w:tcPr>
            <w:tcW w:w="1548" w:type="dxa"/>
          </w:tcPr>
          <w:p w:rsidR="00615B37" w:rsidRDefault="00615B37" w:rsidP="00410EC2">
            <w:pPr>
              <w:jc w:val="right"/>
              <w:rPr>
                <w:i/>
              </w:rPr>
            </w:pPr>
          </w:p>
        </w:tc>
      </w:tr>
      <w:tr w:rsidR="00615B37" w:rsidRPr="00EF08EB" w:rsidTr="001435DC">
        <w:tc>
          <w:tcPr>
            <w:tcW w:w="8028" w:type="dxa"/>
          </w:tcPr>
          <w:p w:rsidR="001435DC" w:rsidRPr="00AD7544" w:rsidRDefault="001435DC" w:rsidP="001435DC">
            <w:pPr>
              <w:numPr>
                <w:ilvl w:val="0"/>
                <w:numId w:val="1"/>
              </w:numPr>
              <w:spacing w:after="200" w:line="276" w:lineRule="auto"/>
              <w:contextualSpacing/>
            </w:pPr>
            <w:r>
              <w:t xml:space="preserve">Monitored class participation and provided guidance as well as communicated with Information Technology Specialist to address technical issues. </w:t>
            </w:r>
          </w:p>
          <w:p w:rsidR="001435DC" w:rsidRDefault="001435DC" w:rsidP="001435DC">
            <w:pPr>
              <w:numPr>
                <w:ilvl w:val="0"/>
                <w:numId w:val="1"/>
              </w:numPr>
              <w:spacing w:after="200" w:line="276" w:lineRule="auto"/>
              <w:contextualSpacing/>
            </w:pPr>
            <w:r>
              <w:t>Constructed lessons</w:t>
            </w:r>
            <w:r w:rsidRPr="00AD7544">
              <w:t xml:space="preserve"> and discussion questions to facilitate </w:t>
            </w:r>
            <w:r>
              <w:t xml:space="preserve">on-line, </w:t>
            </w:r>
            <w:r w:rsidRPr="00AD7544">
              <w:t>in-class participation</w:t>
            </w:r>
            <w:r>
              <w:t>; graded all assignments</w:t>
            </w:r>
          </w:p>
          <w:p w:rsidR="00615B37" w:rsidRPr="00B73135" w:rsidRDefault="00615B37" w:rsidP="00216126">
            <w:pPr>
              <w:rPr>
                <w:b/>
              </w:rPr>
            </w:pPr>
          </w:p>
        </w:tc>
        <w:tc>
          <w:tcPr>
            <w:tcW w:w="1548" w:type="dxa"/>
          </w:tcPr>
          <w:p w:rsidR="00615B37" w:rsidRDefault="00615B37" w:rsidP="00410EC2">
            <w:pPr>
              <w:jc w:val="right"/>
              <w:rPr>
                <w:i/>
              </w:rPr>
            </w:pPr>
          </w:p>
        </w:tc>
      </w:tr>
      <w:tr w:rsidR="00B73135" w:rsidRPr="00EF08EB" w:rsidTr="001435DC">
        <w:tc>
          <w:tcPr>
            <w:tcW w:w="8028" w:type="dxa"/>
          </w:tcPr>
          <w:p w:rsidR="00513BF7" w:rsidRDefault="00B73135" w:rsidP="00216126">
            <w:pPr>
              <w:rPr>
                <w:b/>
              </w:rPr>
            </w:pPr>
            <w:r w:rsidRPr="00B73135">
              <w:rPr>
                <w:b/>
              </w:rPr>
              <w:t>GERO 418/628,</w:t>
            </w:r>
            <w:r w:rsidR="00216126">
              <w:rPr>
                <w:b/>
              </w:rPr>
              <w:t xml:space="preserve"> </w:t>
            </w:r>
            <w:r w:rsidR="00216126" w:rsidRPr="00216126">
              <w:rPr>
                <w:b/>
              </w:rPr>
              <w:t>Aging Women &amp; Cultural Issues</w:t>
            </w:r>
            <w:r w:rsidR="00216126">
              <w:rPr>
                <w:b/>
              </w:rPr>
              <w:t>,</w:t>
            </w:r>
            <w:r w:rsidRPr="00B73135">
              <w:rPr>
                <w:b/>
              </w:rPr>
              <w:t xml:space="preserve"> 3 Hours</w:t>
            </w:r>
            <w:r w:rsidR="00216126">
              <w:rPr>
                <w:b/>
              </w:rPr>
              <w:t xml:space="preserve">, </w:t>
            </w:r>
          </w:p>
          <w:p w:rsidR="00B73135" w:rsidRPr="00B73135" w:rsidRDefault="00216126" w:rsidP="00216126">
            <w:pPr>
              <w:rPr>
                <w:b/>
              </w:rPr>
            </w:pPr>
            <w:r>
              <w:rPr>
                <w:b/>
              </w:rPr>
              <w:t>Online Course</w:t>
            </w:r>
          </w:p>
        </w:tc>
        <w:tc>
          <w:tcPr>
            <w:tcW w:w="1548" w:type="dxa"/>
          </w:tcPr>
          <w:p w:rsidR="004B01EE" w:rsidRDefault="004B01EE" w:rsidP="00410EC2">
            <w:pPr>
              <w:jc w:val="right"/>
              <w:rPr>
                <w:i/>
              </w:rPr>
            </w:pPr>
            <w:r>
              <w:rPr>
                <w:i/>
              </w:rPr>
              <w:t>Spring 2018</w:t>
            </w:r>
          </w:p>
          <w:p w:rsidR="002006D7" w:rsidRDefault="002006D7" w:rsidP="00410EC2">
            <w:pPr>
              <w:jc w:val="right"/>
              <w:rPr>
                <w:i/>
              </w:rPr>
            </w:pPr>
            <w:r>
              <w:rPr>
                <w:i/>
              </w:rPr>
              <w:t>Spring 2017</w:t>
            </w:r>
          </w:p>
          <w:p w:rsidR="00B73135" w:rsidRDefault="00B73135" w:rsidP="00410EC2">
            <w:pPr>
              <w:jc w:val="right"/>
              <w:rPr>
                <w:i/>
              </w:rPr>
            </w:pPr>
            <w:r>
              <w:rPr>
                <w:i/>
              </w:rPr>
              <w:t>Spring 2016</w:t>
            </w:r>
          </w:p>
          <w:p w:rsidR="00B73135" w:rsidRPr="00EF08EB" w:rsidRDefault="00B73135" w:rsidP="00E437F6">
            <w:pPr>
              <w:rPr>
                <w:i/>
              </w:rPr>
            </w:pPr>
          </w:p>
        </w:tc>
      </w:tr>
      <w:tr w:rsidR="00B73135" w:rsidTr="001435DC">
        <w:tc>
          <w:tcPr>
            <w:tcW w:w="8028" w:type="dxa"/>
          </w:tcPr>
          <w:p w:rsidR="00B73135" w:rsidRPr="002C222C" w:rsidRDefault="00B73135" w:rsidP="00E437F6">
            <w:pPr>
              <w:rPr>
                <w:i/>
              </w:rPr>
            </w:pPr>
            <w:r w:rsidRPr="002C222C">
              <w:rPr>
                <w:b/>
                <w:i/>
              </w:rPr>
              <w:lastRenderedPageBreak/>
              <w:t xml:space="preserve">Adjunct </w:t>
            </w:r>
            <w:r w:rsidR="006E6016">
              <w:rPr>
                <w:b/>
                <w:i/>
              </w:rPr>
              <w:t>Instructor</w:t>
            </w:r>
            <w:r w:rsidRPr="002C222C">
              <w:rPr>
                <w:b/>
                <w:i/>
              </w:rPr>
              <w:t>:</w:t>
            </w:r>
            <w:r w:rsidR="00216126">
              <w:rPr>
                <w:i/>
              </w:rPr>
              <w:t xml:space="preserve"> </w:t>
            </w:r>
            <w:r w:rsidR="00216126" w:rsidRPr="00DC14C2">
              <w:rPr>
                <w:i/>
              </w:rPr>
              <w:t>This course, available to both undergrad and graduate students, uses a multi-disciplinary approach to examine the impact of gender, race/ethnicity, and culture on aging, and the aging population.</w:t>
            </w:r>
          </w:p>
        </w:tc>
        <w:tc>
          <w:tcPr>
            <w:tcW w:w="1548" w:type="dxa"/>
          </w:tcPr>
          <w:p w:rsidR="00B73135" w:rsidRDefault="00B73135" w:rsidP="00E437F6">
            <w:pPr>
              <w:pStyle w:val="ListParagraph"/>
            </w:pPr>
          </w:p>
        </w:tc>
      </w:tr>
      <w:tr w:rsidR="00B73135" w:rsidTr="001435DC">
        <w:tc>
          <w:tcPr>
            <w:tcW w:w="8028" w:type="dxa"/>
          </w:tcPr>
          <w:p w:rsidR="00B73135" w:rsidRPr="00AD7544" w:rsidRDefault="00216126" w:rsidP="00E437F6">
            <w:pPr>
              <w:numPr>
                <w:ilvl w:val="0"/>
                <w:numId w:val="1"/>
              </w:numPr>
              <w:spacing w:after="200" w:line="276" w:lineRule="auto"/>
              <w:contextualSpacing/>
            </w:pPr>
            <w:r>
              <w:t xml:space="preserve">Monitored class participation and provided guidance as well as communicated with Information Technology Specialist to address technical issues. </w:t>
            </w:r>
          </w:p>
          <w:p w:rsidR="00B73135" w:rsidRDefault="00216126" w:rsidP="00E437F6">
            <w:pPr>
              <w:numPr>
                <w:ilvl w:val="0"/>
                <w:numId w:val="1"/>
              </w:numPr>
              <w:spacing w:after="200" w:line="276" w:lineRule="auto"/>
              <w:contextualSpacing/>
            </w:pPr>
            <w:r>
              <w:t>Constructed lessons</w:t>
            </w:r>
            <w:r w:rsidR="00B73135" w:rsidRPr="00AD7544">
              <w:t xml:space="preserve"> and discussion questions to facilitate </w:t>
            </w:r>
            <w:r>
              <w:t xml:space="preserve">on-line, </w:t>
            </w:r>
            <w:r w:rsidR="00B73135" w:rsidRPr="00AD7544">
              <w:t>in-class participation</w:t>
            </w:r>
          </w:p>
          <w:p w:rsidR="00B73135" w:rsidRDefault="00B73135" w:rsidP="00E437F6">
            <w:pPr>
              <w:numPr>
                <w:ilvl w:val="0"/>
                <w:numId w:val="1"/>
              </w:numPr>
              <w:spacing w:after="200" w:line="276" w:lineRule="auto"/>
              <w:contextualSpacing/>
            </w:pPr>
            <w:r w:rsidRPr="00AD7544">
              <w:t>Graded all assignments</w:t>
            </w:r>
          </w:p>
        </w:tc>
        <w:tc>
          <w:tcPr>
            <w:tcW w:w="1548" w:type="dxa"/>
          </w:tcPr>
          <w:p w:rsidR="00B73135" w:rsidRDefault="00B73135" w:rsidP="00E437F6">
            <w:pPr>
              <w:pStyle w:val="ListParagraph"/>
            </w:pPr>
          </w:p>
        </w:tc>
      </w:tr>
      <w:tr w:rsidR="00AD7544" w:rsidTr="001435DC">
        <w:tc>
          <w:tcPr>
            <w:tcW w:w="8028" w:type="dxa"/>
          </w:tcPr>
          <w:p w:rsidR="00AD7544" w:rsidRPr="002C222C" w:rsidRDefault="00AD7544">
            <w:pPr>
              <w:rPr>
                <w:b/>
              </w:rPr>
            </w:pPr>
            <w:r w:rsidRPr="002C222C">
              <w:rPr>
                <w:b/>
              </w:rPr>
              <w:t>SOWK 531, Social Welfare Policy and Services, 3 Hours</w:t>
            </w:r>
          </w:p>
        </w:tc>
        <w:tc>
          <w:tcPr>
            <w:tcW w:w="1548" w:type="dxa"/>
          </w:tcPr>
          <w:p w:rsidR="00B73135" w:rsidRDefault="00B73135" w:rsidP="00410EC2">
            <w:pPr>
              <w:jc w:val="right"/>
              <w:rPr>
                <w:i/>
              </w:rPr>
            </w:pPr>
            <w:r>
              <w:rPr>
                <w:i/>
              </w:rPr>
              <w:t>Spring 2016</w:t>
            </w:r>
          </w:p>
          <w:p w:rsidR="00AD7544" w:rsidRPr="00EF08EB" w:rsidRDefault="00AD7544" w:rsidP="00410EC2">
            <w:pPr>
              <w:jc w:val="right"/>
              <w:rPr>
                <w:i/>
              </w:rPr>
            </w:pPr>
            <w:r w:rsidRPr="00EF08EB">
              <w:rPr>
                <w:i/>
              </w:rPr>
              <w:t xml:space="preserve">Spring </w:t>
            </w:r>
            <w:r w:rsidR="002C222C" w:rsidRPr="00EF08EB">
              <w:rPr>
                <w:i/>
              </w:rPr>
              <w:t>2015</w:t>
            </w:r>
          </w:p>
        </w:tc>
      </w:tr>
      <w:tr w:rsidR="00AD7544" w:rsidTr="001435DC">
        <w:tc>
          <w:tcPr>
            <w:tcW w:w="8028" w:type="dxa"/>
          </w:tcPr>
          <w:p w:rsidR="00AD7544" w:rsidRDefault="00AD7544">
            <w:pPr>
              <w:rPr>
                <w:i/>
              </w:rPr>
            </w:pPr>
            <w:r w:rsidRPr="002C222C">
              <w:rPr>
                <w:b/>
                <w:i/>
              </w:rPr>
              <w:t xml:space="preserve">Adjunct </w:t>
            </w:r>
            <w:r w:rsidR="006E6016">
              <w:rPr>
                <w:b/>
                <w:i/>
              </w:rPr>
              <w:t>Instructor</w:t>
            </w:r>
            <w:r w:rsidRPr="002C222C">
              <w:rPr>
                <w:b/>
                <w:i/>
              </w:rPr>
              <w:t>:</w:t>
            </w:r>
            <w:r w:rsidRPr="002C222C">
              <w:rPr>
                <w:i/>
              </w:rPr>
              <w:t xml:space="preserve"> (Policy course) Introduction to the history, development, and implementation of social policy in the United States. Special emphasis is given to those policies which have the greatest impact on non-metropolitan areas and the Appalachian region.</w:t>
            </w:r>
          </w:p>
          <w:p w:rsidR="002C222C" w:rsidRPr="002C222C" w:rsidRDefault="002C222C">
            <w:pPr>
              <w:rPr>
                <w:i/>
              </w:rPr>
            </w:pPr>
          </w:p>
        </w:tc>
        <w:tc>
          <w:tcPr>
            <w:tcW w:w="1548" w:type="dxa"/>
          </w:tcPr>
          <w:p w:rsidR="00AD7544" w:rsidRDefault="00AD7544" w:rsidP="00AD7544">
            <w:pPr>
              <w:pStyle w:val="ListParagraph"/>
            </w:pPr>
          </w:p>
        </w:tc>
      </w:tr>
      <w:tr w:rsidR="00AD7544" w:rsidTr="001435DC">
        <w:tc>
          <w:tcPr>
            <w:tcW w:w="8028" w:type="dxa"/>
          </w:tcPr>
          <w:p w:rsidR="00AD7544" w:rsidRPr="00AD7544" w:rsidRDefault="00AD7544" w:rsidP="00AD7544">
            <w:pPr>
              <w:numPr>
                <w:ilvl w:val="0"/>
                <w:numId w:val="1"/>
              </w:numPr>
              <w:spacing w:after="200" w:line="276" w:lineRule="auto"/>
              <w:contextualSpacing/>
            </w:pPr>
            <w:r w:rsidRPr="00AD7544">
              <w:t>Presented weekly Masters level lectures for approximately three hours</w:t>
            </w:r>
          </w:p>
          <w:p w:rsidR="00AD7544" w:rsidRDefault="00AD7544" w:rsidP="00AD7544">
            <w:pPr>
              <w:numPr>
                <w:ilvl w:val="0"/>
                <w:numId w:val="1"/>
              </w:numPr>
              <w:spacing w:after="200" w:line="276" w:lineRule="auto"/>
              <w:contextualSpacing/>
            </w:pPr>
            <w:r w:rsidRPr="00AD7544">
              <w:t>Constructed lectures and discussion questions to facilitate in-class participation</w:t>
            </w:r>
          </w:p>
          <w:p w:rsidR="00C025B2" w:rsidRDefault="00AD7544" w:rsidP="00C025B2">
            <w:pPr>
              <w:numPr>
                <w:ilvl w:val="0"/>
                <w:numId w:val="1"/>
              </w:numPr>
              <w:spacing w:after="200" w:line="276" w:lineRule="auto"/>
              <w:contextualSpacing/>
            </w:pPr>
            <w:r w:rsidRPr="00AD7544">
              <w:t>Graded all assignments</w:t>
            </w:r>
          </w:p>
        </w:tc>
        <w:tc>
          <w:tcPr>
            <w:tcW w:w="1548" w:type="dxa"/>
          </w:tcPr>
          <w:p w:rsidR="00AD7544" w:rsidRDefault="00AD7544" w:rsidP="00AD7544">
            <w:pPr>
              <w:pStyle w:val="ListParagraph"/>
            </w:pPr>
          </w:p>
        </w:tc>
      </w:tr>
      <w:tr w:rsidR="00426298" w:rsidTr="001435DC">
        <w:tc>
          <w:tcPr>
            <w:tcW w:w="8028" w:type="dxa"/>
          </w:tcPr>
          <w:p w:rsidR="00426298" w:rsidRPr="00426298" w:rsidRDefault="00426298" w:rsidP="00426298">
            <w:pPr>
              <w:contextualSpacing/>
              <w:rPr>
                <w:b/>
              </w:rPr>
            </w:pPr>
            <w:r w:rsidRPr="00426298">
              <w:rPr>
                <w:b/>
              </w:rPr>
              <w:t>Updating Your Policy Toolbox: Aging, Retirement, and Health Care, Continuing Education Course</w:t>
            </w:r>
          </w:p>
        </w:tc>
        <w:tc>
          <w:tcPr>
            <w:tcW w:w="1548" w:type="dxa"/>
          </w:tcPr>
          <w:p w:rsidR="00C025B2" w:rsidRDefault="00C025B2" w:rsidP="00410EC2">
            <w:pPr>
              <w:jc w:val="right"/>
              <w:rPr>
                <w:i/>
              </w:rPr>
            </w:pPr>
            <w:r>
              <w:rPr>
                <w:i/>
              </w:rPr>
              <w:t>Fall 2017</w:t>
            </w:r>
          </w:p>
          <w:p w:rsidR="004A2036" w:rsidRDefault="004A2036" w:rsidP="00410EC2">
            <w:pPr>
              <w:jc w:val="right"/>
              <w:rPr>
                <w:i/>
              </w:rPr>
            </w:pPr>
            <w:r>
              <w:rPr>
                <w:i/>
              </w:rPr>
              <w:t>Fall 2016</w:t>
            </w:r>
          </w:p>
          <w:p w:rsidR="00426298" w:rsidRPr="00410EC2" w:rsidRDefault="00426298" w:rsidP="00410EC2">
            <w:pPr>
              <w:jc w:val="right"/>
              <w:rPr>
                <w:i/>
              </w:rPr>
            </w:pPr>
            <w:r w:rsidRPr="00410EC2">
              <w:rPr>
                <w:i/>
              </w:rPr>
              <w:t>Fall 2015</w:t>
            </w:r>
          </w:p>
        </w:tc>
      </w:tr>
      <w:tr w:rsidR="00484A42" w:rsidTr="001435DC">
        <w:tc>
          <w:tcPr>
            <w:tcW w:w="8028" w:type="dxa"/>
          </w:tcPr>
          <w:p w:rsidR="00484A42" w:rsidRPr="00484A42" w:rsidRDefault="00484A42" w:rsidP="00484A42">
            <w:pPr>
              <w:rPr>
                <w:b/>
              </w:rPr>
            </w:pPr>
            <w:r w:rsidRPr="00484A42">
              <w:rPr>
                <w:b/>
              </w:rPr>
              <w:t xml:space="preserve">Facilitator: </w:t>
            </w:r>
            <w:r w:rsidRPr="00484A42">
              <w:rPr>
                <w:i/>
              </w:rPr>
              <w:t xml:space="preserve">Introduction to Social Security and Medicare and how they work for today’s aging population, what does the future hold for these policies, and what was the intended impact of </w:t>
            </w:r>
            <w:proofErr w:type="gramStart"/>
            <w:r w:rsidRPr="00484A42">
              <w:rPr>
                <w:i/>
              </w:rPr>
              <w:t>the these</w:t>
            </w:r>
            <w:proofErr w:type="gramEnd"/>
            <w:r w:rsidRPr="00484A42">
              <w:rPr>
                <w:i/>
              </w:rPr>
              <w:t xml:space="preserve"> policies.</w:t>
            </w:r>
          </w:p>
        </w:tc>
        <w:tc>
          <w:tcPr>
            <w:tcW w:w="1548" w:type="dxa"/>
          </w:tcPr>
          <w:p w:rsidR="00484A42" w:rsidRDefault="00484A42" w:rsidP="00AD7544">
            <w:pPr>
              <w:pStyle w:val="ListParagraph"/>
            </w:pPr>
          </w:p>
        </w:tc>
      </w:tr>
      <w:tr w:rsidR="00426298" w:rsidTr="001435DC">
        <w:tc>
          <w:tcPr>
            <w:tcW w:w="8028" w:type="dxa"/>
          </w:tcPr>
          <w:p w:rsidR="00426298" w:rsidRDefault="00484A42" w:rsidP="00426298">
            <w:pPr>
              <w:pStyle w:val="ListParagraph"/>
              <w:numPr>
                <w:ilvl w:val="0"/>
                <w:numId w:val="17"/>
              </w:numPr>
            </w:pPr>
            <w:r>
              <w:t>Introduce online learners to Social Security and Medicare</w:t>
            </w:r>
          </w:p>
          <w:p w:rsidR="00484A42" w:rsidRDefault="00484A42" w:rsidP="00426298">
            <w:pPr>
              <w:pStyle w:val="ListParagraph"/>
              <w:numPr>
                <w:ilvl w:val="0"/>
                <w:numId w:val="17"/>
              </w:numPr>
            </w:pPr>
            <w:r>
              <w:t>Provide support to online learners as they navigate course</w:t>
            </w:r>
          </w:p>
          <w:p w:rsidR="00484A42" w:rsidRDefault="00484A42" w:rsidP="00426298">
            <w:pPr>
              <w:pStyle w:val="ListParagraph"/>
              <w:numPr>
                <w:ilvl w:val="0"/>
                <w:numId w:val="17"/>
              </w:numPr>
            </w:pPr>
            <w:r>
              <w:t>Grade final assessment</w:t>
            </w:r>
          </w:p>
        </w:tc>
        <w:tc>
          <w:tcPr>
            <w:tcW w:w="1548" w:type="dxa"/>
          </w:tcPr>
          <w:p w:rsidR="00426298" w:rsidRDefault="00426298" w:rsidP="00AD7544">
            <w:pPr>
              <w:pStyle w:val="ListParagraph"/>
            </w:pPr>
          </w:p>
        </w:tc>
      </w:tr>
    </w:tbl>
    <w:p w:rsidR="00DC6625" w:rsidRDefault="00DC6625" w:rsidP="00DC6625">
      <w:pPr>
        <w:rPr>
          <w:b/>
          <w:sz w:val="28"/>
        </w:rPr>
      </w:pPr>
    </w:p>
    <w:p w:rsidR="00615B37" w:rsidRDefault="00615B37" w:rsidP="00615B37">
      <w:pPr>
        <w:rPr>
          <w:rFonts w:ascii="Mongolian Baiti" w:hAnsi="Mongolian Baiti" w:cs="Mongolian Baiti"/>
          <w:b/>
          <w:i/>
          <w:sz w:val="32"/>
          <w:u w:val="single"/>
        </w:rPr>
      </w:pPr>
      <w:r>
        <w:rPr>
          <w:rFonts w:ascii="Mongolian Baiti" w:hAnsi="Mongolian Baiti" w:cs="Mongolian Baiti"/>
          <w:b/>
          <w:i/>
          <w:sz w:val="32"/>
          <w:u w:val="single"/>
        </w:rPr>
        <w:t>Online Course Development West Virginia University</w:t>
      </w:r>
    </w:p>
    <w:p w:rsidR="00615B37" w:rsidRPr="00B3793A" w:rsidRDefault="00615B37" w:rsidP="00615B37">
      <w:pPr>
        <w:rPr>
          <w:i/>
        </w:rPr>
      </w:pPr>
      <w:r>
        <w:rPr>
          <w:i/>
        </w:rPr>
        <w:t xml:space="preserve">Online course development involves writing weekly content, what would be a lecture in a traditional classroom, writing objectives for each week and creating assignments to meet the objectives. Each course must meet the Quality Matters standard as well as the criteria outlined by the Council on Social Work Education (CSWE). Each course takes approximately 6 months to develop and includes working closely with </w:t>
      </w:r>
      <w:proofErr w:type="spellStart"/>
      <w:r>
        <w:rPr>
          <w:i/>
        </w:rPr>
        <w:t>iDesigners</w:t>
      </w:r>
      <w:proofErr w:type="spellEnd"/>
      <w:r>
        <w:rPr>
          <w:i/>
        </w:rPr>
        <w:t xml:space="preserve"> at the Teaching and Learning Commons. </w:t>
      </w:r>
    </w:p>
    <w:p w:rsidR="00615B37" w:rsidRDefault="00615B37" w:rsidP="00615B37">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615B37" w:rsidTr="00156CD5">
        <w:tc>
          <w:tcPr>
            <w:tcW w:w="7555" w:type="dxa"/>
          </w:tcPr>
          <w:p w:rsidR="00615B37" w:rsidRPr="00527979" w:rsidRDefault="00615B37" w:rsidP="0008680E">
            <w:pPr>
              <w:pStyle w:val="Text-Citation"/>
              <w:ind w:left="360"/>
              <w:rPr>
                <w:rFonts w:ascii="Times New Roman" w:hAnsi="Times New Roman" w:cs="Times New Roman"/>
                <w:sz w:val="24"/>
              </w:rPr>
            </w:pPr>
            <w:r>
              <w:rPr>
                <w:rFonts w:ascii="Times New Roman" w:hAnsi="Times New Roman" w:cs="Times New Roman"/>
                <w:sz w:val="24"/>
              </w:rPr>
              <w:t>SOWK 680 Child Welfare Continuum</w:t>
            </w:r>
            <w:r w:rsidR="00ED3F67">
              <w:rPr>
                <w:rFonts w:ascii="Times New Roman" w:hAnsi="Times New Roman" w:cs="Times New Roman"/>
                <w:sz w:val="24"/>
              </w:rPr>
              <w:t xml:space="preserve"> (including development of syllabus)</w:t>
            </w:r>
          </w:p>
        </w:tc>
        <w:tc>
          <w:tcPr>
            <w:tcW w:w="1795" w:type="dxa"/>
          </w:tcPr>
          <w:p w:rsidR="00615B37" w:rsidRDefault="00615B37" w:rsidP="0008680E">
            <w:pPr>
              <w:jc w:val="right"/>
              <w:rPr>
                <w:i/>
              </w:rPr>
            </w:pPr>
            <w:r>
              <w:rPr>
                <w:i/>
              </w:rPr>
              <w:t>2020-2021</w:t>
            </w:r>
          </w:p>
        </w:tc>
      </w:tr>
      <w:tr w:rsidR="00615B37" w:rsidTr="00156CD5">
        <w:tc>
          <w:tcPr>
            <w:tcW w:w="7555" w:type="dxa"/>
          </w:tcPr>
          <w:p w:rsidR="00615B37" w:rsidRPr="00527979" w:rsidRDefault="00615B37" w:rsidP="0008680E">
            <w:pPr>
              <w:pStyle w:val="Text-Citation"/>
              <w:ind w:left="360"/>
              <w:rPr>
                <w:rFonts w:ascii="Times New Roman" w:hAnsi="Times New Roman" w:cs="Times New Roman"/>
                <w:sz w:val="24"/>
              </w:rPr>
            </w:pPr>
            <w:r>
              <w:rPr>
                <w:rFonts w:ascii="Times New Roman" w:hAnsi="Times New Roman" w:cs="Times New Roman"/>
                <w:sz w:val="24"/>
              </w:rPr>
              <w:t xml:space="preserve">SOWK 541 </w:t>
            </w:r>
            <w:r w:rsidRPr="00C300C4">
              <w:rPr>
                <w:rFonts w:ascii="Times New Roman" w:hAnsi="Times New Roman" w:cs="Times New Roman"/>
                <w:sz w:val="24"/>
              </w:rPr>
              <w:t>Generalist Practice 2: Rural Community Macro Practice</w:t>
            </w:r>
          </w:p>
        </w:tc>
        <w:tc>
          <w:tcPr>
            <w:tcW w:w="1795" w:type="dxa"/>
          </w:tcPr>
          <w:p w:rsidR="00615B37" w:rsidRDefault="00615B37" w:rsidP="0008680E">
            <w:pPr>
              <w:jc w:val="right"/>
              <w:rPr>
                <w:i/>
              </w:rPr>
            </w:pPr>
            <w:r>
              <w:rPr>
                <w:i/>
              </w:rPr>
              <w:t>2020</w:t>
            </w:r>
          </w:p>
        </w:tc>
      </w:tr>
      <w:tr w:rsidR="00615B37" w:rsidTr="00156CD5">
        <w:tc>
          <w:tcPr>
            <w:tcW w:w="7555" w:type="dxa"/>
          </w:tcPr>
          <w:p w:rsidR="00615B37" w:rsidRPr="00527979" w:rsidRDefault="00615B37" w:rsidP="0008680E">
            <w:pPr>
              <w:pStyle w:val="Text-Citation"/>
              <w:ind w:left="360"/>
              <w:rPr>
                <w:rFonts w:ascii="Times New Roman" w:hAnsi="Times New Roman" w:cs="Times New Roman"/>
                <w:sz w:val="24"/>
              </w:rPr>
            </w:pPr>
            <w:r w:rsidRPr="00527979">
              <w:rPr>
                <w:rFonts w:ascii="Times New Roman" w:hAnsi="Times New Roman" w:cs="Times New Roman"/>
                <w:sz w:val="24"/>
              </w:rPr>
              <w:t>SOWK 530 Professional Identity &amp; Social Justice</w:t>
            </w:r>
          </w:p>
        </w:tc>
        <w:tc>
          <w:tcPr>
            <w:tcW w:w="1795" w:type="dxa"/>
          </w:tcPr>
          <w:p w:rsidR="00615B37" w:rsidRDefault="00615B37" w:rsidP="0008680E">
            <w:pPr>
              <w:jc w:val="right"/>
              <w:rPr>
                <w:i/>
              </w:rPr>
            </w:pPr>
            <w:r>
              <w:rPr>
                <w:i/>
              </w:rPr>
              <w:t>2019</w:t>
            </w:r>
          </w:p>
        </w:tc>
      </w:tr>
      <w:tr w:rsidR="00615B37" w:rsidTr="00156CD5">
        <w:tc>
          <w:tcPr>
            <w:tcW w:w="7555" w:type="dxa"/>
          </w:tcPr>
          <w:p w:rsidR="00615B37" w:rsidRPr="00527979" w:rsidRDefault="00615B37" w:rsidP="0008680E">
            <w:pPr>
              <w:pStyle w:val="Text-Citation"/>
              <w:ind w:left="360"/>
              <w:rPr>
                <w:rFonts w:ascii="Times New Roman" w:hAnsi="Times New Roman" w:cs="Times New Roman"/>
                <w:sz w:val="24"/>
              </w:rPr>
            </w:pPr>
            <w:r w:rsidRPr="00527979">
              <w:rPr>
                <w:rFonts w:ascii="Times New Roman" w:hAnsi="Times New Roman" w:cs="Times New Roman"/>
                <w:sz w:val="24"/>
              </w:rPr>
              <w:t xml:space="preserve">SOWK 656 </w:t>
            </w:r>
            <w:r>
              <w:rPr>
                <w:rFonts w:ascii="Times New Roman" w:hAnsi="Times New Roman" w:cs="Times New Roman"/>
                <w:sz w:val="24"/>
              </w:rPr>
              <w:t>Financial Management and Grant Writing</w:t>
            </w:r>
          </w:p>
        </w:tc>
        <w:tc>
          <w:tcPr>
            <w:tcW w:w="1795" w:type="dxa"/>
          </w:tcPr>
          <w:p w:rsidR="00615B37" w:rsidRDefault="00615B37" w:rsidP="0008680E">
            <w:pPr>
              <w:jc w:val="right"/>
              <w:rPr>
                <w:i/>
              </w:rPr>
            </w:pPr>
            <w:r>
              <w:rPr>
                <w:i/>
              </w:rPr>
              <w:t>2019</w:t>
            </w:r>
          </w:p>
        </w:tc>
      </w:tr>
      <w:tr w:rsidR="00615B37" w:rsidTr="00156CD5">
        <w:tc>
          <w:tcPr>
            <w:tcW w:w="7555" w:type="dxa"/>
          </w:tcPr>
          <w:p w:rsidR="00615B37" w:rsidRPr="00527979" w:rsidRDefault="00615B37" w:rsidP="0008680E">
            <w:r w:rsidRPr="00527979">
              <w:lastRenderedPageBreak/>
              <w:t>GERO 645</w:t>
            </w:r>
            <w:r>
              <w:t xml:space="preserve"> Fundamentals of Gerontology</w:t>
            </w:r>
          </w:p>
        </w:tc>
        <w:tc>
          <w:tcPr>
            <w:tcW w:w="1795" w:type="dxa"/>
          </w:tcPr>
          <w:p w:rsidR="00615B37" w:rsidRPr="00E93801" w:rsidRDefault="00615B37" w:rsidP="0008680E">
            <w:pPr>
              <w:jc w:val="right"/>
              <w:rPr>
                <w:i/>
              </w:rPr>
            </w:pPr>
            <w:r>
              <w:rPr>
                <w:i/>
              </w:rPr>
              <w:t>2019</w:t>
            </w:r>
          </w:p>
        </w:tc>
      </w:tr>
    </w:tbl>
    <w:p w:rsidR="00615B37" w:rsidRDefault="00615B37" w:rsidP="00DC6625">
      <w:pPr>
        <w:rPr>
          <w:b/>
          <w:sz w:val="28"/>
        </w:rPr>
      </w:pPr>
    </w:p>
    <w:p w:rsidR="00097DEE" w:rsidRDefault="00097DEE" w:rsidP="009A7094">
      <w:pPr>
        <w:rPr>
          <w:rFonts w:ascii="Mongolian Baiti" w:hAnsi="Mongolian Baiti" w:cs="Mongolian Baiti"/>
          <w:b/>
          <w:i/>
          <w:sz w:val="32"/>
          <w:u w:val="single"/>
        </w:rPr>
      </w:pPr>
      <w:r>
        <w:rPr>
          <w:rFonts w:ascii="Mongolian Baiti" w:hAnsi="Mongolian Baiti" w:cs="Mongolian Baiti"/>
          <w:b/>
          <w:i/>
          <w:sz w:val="32"/>
          <w:u w:val="single"/>
        </w:rPr>
        <w:t xml:space="preserve">West Virginia University Service </w:t>
      </w:r>
    </w:p>
    <w:p w:rsidR="00097DEE" w:rsidRDefault="00097DEE" w:rsidP="009A70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5F3849" w:rsidTr="00156CD5">
        <w:tc>
          <w:tcPr>
            <w:tcW w:w="5575" w:type="dxa"/>
          </w:tcPr>
          <w:p w:rsidR="005F3849" w:rsidRPr="003B7970" w:rsidRDefault="005F3849" w:rsidP="009A7094">
            <w:pPr>
              <w:rPr>
                <w:b/>
                <w:u w:val="single"/>
              </w:rPr>
            </w:pPr>
            <w:r>
              <w:rPr>
                <w:b/>
                <w:u w:val="single"/>
              </w:rPr>
              <w:t>West Virginia University</w:t>
            </w:r>
          </w:p>
        </w:tc>
        <w:tc>
          <w:tcPr>
            <w:tcW w:w="3775" w:type="dxa"/>
          </w:tcPr>
          <w:p w:rsidR="005F3849" w:rsidRDefault="005F3849" w:rsidP="009A7094"/>
        </w:tc>
      </w:tr>
      <w:tr w:rsidR="005F3849" w:rsidTr="00156CD5">
        <w:tc>
          <w:tcPr>
            <w:tcW w:w="5575" w:type="dxa"/>
          </w:tcPr>
          <w:p w:rsidR="005F3849" w:rsidRPr="005F3849" w:rsidRDefault="005F3849" w:rsidP="009A7094">
            <w:pPr>
              <w:rPr>
                <w:b/>
              </w:rPr>
            </w:pPr>
            <w:r>
              <w:rPr>
                <w:b/>
              </w:rPr>
              <w:t>Women’s Leadership Initiative</w:t>
            </w:r>
          </w:p>
        </w:tc>
        <w:tc>
          <w:tcPr>
            <w:tcW w:w="3775" w:type="dxa"/>
          </w:tcPr>
          <w:p w:rsidR="005F3849" w:rsidRPr="005F3849" w:rsidRDefault="005F3849" w:rsidP="005F3849">
            <w:pPr>
              <w:jc w:val="right"/>
              <w:rPr>
                <w:i/>
              </w:rPr>
            </w:pPr>
            <w:r w:rsidRPr="005F3849">
              <w:rPr>
                <w:i/>
              </w:rPr>
              <w:t>2/2021-Present</w:t>
            </w:r>
          </w:p>
        </w:tc>
      </w:tr>
      <w:tr w:rsidR="005F3849" w:rsidTr="00156CD5">
        <w:tc>
          <w:tcPr>
            <w:tcW w:w="5575" w:type="dxa"/>
          </w:tcPr>
          <w:p w:rsidR="005F3849" w:rsidRPr="003B7970" w:rsidRDefault="005F3849" w:rsidP="009A7094">
            <w:pPr>
              <w:rPr>
                <w:b/>
                <w:u w:val="single"/>
              </w:rPr>
            </w:pPr>
          </w:p>
        </w:tc>
        <w:tc>
          <w:tcPr>
            <w:tcW w:w="3775" w:type="dxa"/>
          </w:tcPr>
          <w:p w:rsidR="005F3849" w:rsidRDefault="005F3849" w:rsidP="009A7094"/>
        </w:tc>
      </w:tr>
      <w:tr w:rsidR="00097DEE" w:rsidTr="00156CD5">
        <w:tc>
          <w:tcPr>
            <w:tcW w:w="5575" w:type="dxa"/>
          </w:tcPr>
          <w:p w:rsidR="00097DEE" w:rsidRPr="003B7970" w:rsidRDefault="00097DEE" w:rsidP="009A7094">
            <w:pPr>
              <w:rPr>
                <w:b/>
                <w:u w:val="single"/>
              </w:rPr>
            </w:pPr>
            <w:r w:rsidRPr="003B7970">
              <w:rPr>
                <w:b/>
                <w:u w:val="single"/>
              </w:rPr>
              <w:t>Eberly Co</w:t>
            </w:r>
            <w:r w:rsidR="003B7970" w:rsidRPr="003B7970">
              <w:rPr>
                <w:b/>
                <w:u w:val="single"/>
              </w:rPr>
              <w:t>llege of Art and Science</w:t>
            </w:r>
          </w:p>
        </w:tc>
        <w:tc>
          <w:tcPr>
            <w:tcW w:w="3775" w:type="dxa"/>
          </w:tcPr>
          <w:p w:rsidR="00097DEE" w:rsidRDefault="00097DEE" w:rsidP="009A7094"/>
        </w:tc>
      </w:tr>
      <w:tr w:rsidR="00097DEE" w:rsidTr="00156CD5">
        <w:tc>
          <w:tcPr>
            <w:tcW w:w="5575" w:type="dxa"/>
          </w:tcPr>
          <w:p w:rsidR="00097DEE" w:rsidRPr="00D45100" w:rsidRDefault="003B7970" w:rsidP="009A7094">
            <w:pPr>
              <w:rPr>
                <w:b/>
              </w:rPr>
            </w:pPr>
            <w:r w:rsidRPr="00D45100">
              <w:rPr>
                <w:b/>
              </w:rPr>
              <w:t>Curriculum and Academic Quality Committee</w:t>
            </w:r>
          </w:p>
        </w:tc>
        <w:tc>
          <w:tcPr>
            <w:tcW w:w="3775" w:type="dxa"/>
          </w:tcPr>
          <w:p w:rsidR="00097DEE" w:rsidRPr="00D45100" w:rsidRDefault="00D45100" w:rsidP="00D45100">
            <w:pPr>
              <w:jc w:val="right"/>
              <w:rPr>
                <w:i/>
              </w:rPr>
            </w:pPr>
            <w:r w:rsidRPr="00D45100">
              <w:rPr>
                <w:i/>
              </w:rPr>
              <w:t>2020-Present</w:t>
            </w:r>
          </w:p>
        </w:tc>
      </w:tr>
      <w:tr w:rsidR="00097DEE" w:rsidTr="00156CD5">
        <w:tc>
          <w:tcPr>
            <w:tcW w:w="5575" w:type="dxa"/>
          </w:tcPr>
          <w:p w:rsidR="00097DEE" w:rsidRDefault="00097DEE" w:rsidP="009A7094"/>
        </w:tc>
        <w:tc>
          <w:tcPr>
            <w:tcW w:w="3775" w:type="dxa"/>
          </w:tcPr>
          <w:p w:rsidR="00097DEE" w:rsidRPr="00D45100" w:rsidRDefault="00097DEE" w:rsidP="00D45100">
            <w:pPr>
              <w:jc w:val="right"/>
              <w:rPr>
                <w:i/>
              </w:rPr>
            </w:pPr>
          </w:p>
        </w:tc>
      </w:tr>
      <w:tr w:rsidR="00097DEE" w:rsidTr="00156CD5">
        <w:tc>
          <w:tcPr>
            <w:tcW w:w="5575" w:type="dxa"/>
          </w:tcPr>
          <w:p w:rsidR="00097DEE" w:rsidRPr="00D45100" w:rsidRDefault="00D45100" w:rsidP="009A7094">
            <w:pPr>
              <w:rPr>
                <w:b/>
                <w:u w:val="single"/>
              </w:rPr>
            </w:pPr>
            <w:r w:rsidRPr="00D45100">
              <w:rPr>
                <w:b/>
                <w:u w:val="single"/>
              </w:rPr>
              <w:t>School of Social Work</w:t>
            </w:r>
          </w:p>
        </w:tc>
        <w:tc>
          <w:tcPr>
            <w:tcW w:w="3775" w:type="dxa"/>
          </w:tcPr>
          <w:p w:rsidR="00097DEE" w:rsidRPr="00D45100" w:rsidRDefault="00097DEE" w:rsidP="00D45100">
            <w:pPr>
              <w:jc w:val="right"/>
              <w:rPr>
                <w:i/>
              </w:rPr>
            </w:pPr>
          </w:p>
        </w:tc>
      </w:tr>
      <w:tr w:rsidR="00097DEE" w:rsidTr="00156CD5">
        <w:tc>
          <w:tcPr>
            <w:tcW w:w="5575" w:type="dxa"/>
          </w:tcPr>
          <w:p w:rsidR="00097DEE" w:rsidRDefault="005F3849" w:rsidP="009A7094">
            <w:r>
              <w:t>Anti-racism Committee</w:t>
            </w:r>
          </w:p>
        </w:tc>
        <w:tc>
          <w:tcPr>
            <w:tcW w:w="3775" w:type="dxa"/>
          </w:tcPr>
          <w:p w:rsidR="00097DEE" w:rsidRPr="00D45100" w:rsidRDefault="00312FD6" w:rsidP="00D45100">
            <w:pPr>
              <w:jc w:val="right"/>
              <w:rPr>
                <w:i/>
              </w:rPr>
            </w:pPr>
            <w:r>
              <w:rPr>
                <w:i/>
              </w:rPr>
              <w:t>2020-Present</w:t>
            </w:r>
          </w:p>
        </w:tc>
      </w:tr>
      <w:tr w:rsidR="00D45100" w:rsidTr="00156CD5">
        <w:tc>
          <w:tcPr>
            <w:tcW w:w="5575" w:type="dxa"/>
          </w:tcPr>
          <w:p w:rsidR="00D45100" w:rsidRDefault="005F3849" w:rsidP="009A7094">
            <w:r>
              <w:t>Curriculum Committee</w:t>
            </w:r>
          </w:p>
        </w:tc>
        <w:tc>
          <w:tcPr>
            <w:tcW w:w="3775" w:type="dxa"/>
          </w:tcPr>
          <w:p w:rsidR="00D45100" w:rsidRPr="00D45100" w:rsidRDefault="00312FD6" w:rsidP="00D45100">
            <w:pPr>
              <w:jc w:val="right"/>
              <w:rPr>
                <w:i/>
              </w:rPr>
            </w:pPr>
            <w:r>
              <w:rPr>
                <w:i/>
              </w:rPr>
              <w:t>2020-Present</w:t>
            </w:r>
          </w:p>
        </w:tc>
      </w:tr>
      <w:tr w:rsidR="00D45100" w:rsidTr="00156CD5">
        <w:tc>
          <w:tcPr>
            <w:tcW w:w="5575" w:type="dxa"/>
          </w:tcPr>
          <w:p w:rsidR="00D45100" w:rsidRDefault="005F3849" w:rsidP="009A7094">
            <w:r>
              <w:t>Faculty Search Committee</w:t>
            </w:r>
          </w:p>
        </w:tc>
        <w:tc>
          <w:tcPr>
            <w:tcW w:w="3775" w:type="dxa"/>
          </w:tcPr>
          <w:p w:rsidR="00D45100" w:rsidRPr="00D45100" w:rsidRDefault="00D45100" w:rsidP="00D45100">
            <w:pPr>
              <w:jc w:val="right"/>
              <w:rPr>
                <w:i/>
              </w:rPr>
            </w:pPr>
          </w:p>
        </w:tc>
      </w:tr>
      <w:tr w:rsidR="00312FD6" w:rsidTr="00156CD5">
        <w:tc>
          <w:tcPr>
            <w:tcW w:w="5575" w:type="dxa"/>
          </w:tcPr>
          <w:p w:rsidR="00312FD6" w:rsidRDefault="00312FD6" w:rsidP="00312FD6">
            <w:pPr>
              <w:pStyle w:val="ListParagraph"/>
              <w:numPr>
                <w:ilvl w:val="0"/>
                <w:numId w:val="49"/>
              </w:numPr>
            </w:pPr>
            <w:r>
              <w:t>Chair</w:t>
            </w:r>
          </w:p>
          <w:p w:rsidR="00312FD6" w:rsidRDefault="00312FD6" w:rsidP="00312FD6">
            <w:pPr>
              <w:pStyle w:val="ListParagraph"/>
              <w:numPr>
                <w:ilvl w:val="0"/>
                <w:numId w:val="49"/>
              </w:numPr>
            </w:pPr>
            <w:r>
              <w:t>Member</w:t>
            </w:r>
          </w:p>
        </w:tc>
        <w:tc>
          <w:tcPr>
            <w:tcW w:w="3775" w:type="dxa"/>
          </w:tcPr>
          <w:p w:rsidR="00312FD6" w:rsidRDefault="00312FD6" w:rsidP="00312FD6">
            <w:pPr>
              <w:pStyle w:val="ListParagraph"/>
              <w:jc w:val="right"/>
              <w:rPr>
                <w:i/>
              </w:rPr>
            </w:pPr>
            <w:r>
              <w:rPr>
                <w:i/>
              </w:rPr>
              <w:t>2021</w:t>
            </w:r>
          </w:p>
          <w:p w:rsidR="00312FD6" w:rsidRPr="00312FD6" w:rsidRDefault="00312FD6" w:rsidP="00312FD6">
            <w:pPr>
              <w:pStyle w:val="ListParagraph"/>
              <w:jc w:val="right"/>
              <w:rPr>
                <w:i/>
              </w:rPr>
            </w:pPr>
            <w:r>
              <w:rPr>
                <w:i/>
              </w:rPr>
              <w:t>2019</w:t>
            </w:r>
          </w:p>
        </w:tc>
      </w:tr>
      <w:tr w:rsidR="00D45100" w:rsidTr="00156CD5">
        <w:tc>
          <w:tcPr>
            <w:tcW w:w="5575" w:type="dxa"/>
          </w:tcPr>
          <w:p w:rsidR="00D45100" w:rsidRDefault="005F3849" w:rsidP="009A7094">
            <w:r>
              <w:t>MSW Online Committee</w:t>
            </w:r>
          </w:p>
        </w:tc>
        <w:tc>
          <w:tcPr>
            <w:tcW w:w="3775" w:type="dxa"/>
          </w:tcPr>
          <w:p w:rsidR="00D45100" w:rsidRPr="00D45100" w:rsidRDefault="00A73369" w:rsidP="00D45100">
            <w:pPr>
              <w:jc w:val="right"/>
              <w:rPr>
                <w:i/>
              </w:rPr>
            </w:pPr>
            <w:r>
              <w:rPr>
                <w:i/>
              </w:rPr>
              <w:t>2020-Present</w:t>
            </w:r>
          </w:p>
        </w:tc>
      </w:tr>
      <w:tr w:rsidR="00D45100" w:rsidTr="00156CD5">
        <w:tc>
          <w:tcPr>
            <w:tcW w:w="5575" w:type="dxa"/>
          </w:tcPr>
          <w:p w:rsidR="00D45100" w:rsidRDefault="005F3849" w:rsidP="009A7094">
            <w:r>
              <w:t>MSW Committee</w:t>
            </w:r>
          </w:p>
        </w:tc>
        <w:tc>
          <w:tcPr>
            <w:tcW w:w="3775" w:type="dxa"/>
          </w:tcPr>
          <w:p w:rsidR="00D45100" w:rsidRPr="00D45100" w:rsidRDefault="00A73369" w:rsidP="00D45100">
            <w:pPr>
              <w:jc w:val="right"/>
              <w:rPr>
                <w:i/>
              </w:rPr>
            </w:pPr>
            <w:r>
              <w:rPr>
                <w:i/>
              </w:rPr>
              <w:t>2019-Present</w:t>
            </w:r>
          </w:p>
        </w:tc>
      </w:tr>
      <w:tr w:rsidR="005F3849" w:rsidTr="00156CD5">
        <w:tc>
          <w:tcPr>
            <w:tcW w:w="5575" w:type="dxa"/>
          </w:tcPr>
          <w:p w:rsidR="005F3849" w:rsidRDefault="00042A8B" w:rsidP="009A7094">
            <w:r>
              <w:t>Administrative Team</w:t>
            </w:r>
          </w:p>
        </w:tc>
        <w:tc>
          <w:tcPr>
            <w:tcW w:w="3775" w:type="dxa"/>
          </w:tcPr>
          <w:p w:rsidR="005F3849" w:rsidRPr="00D45100" w:rsidRDefault="00A73369" w:rsidP="00D45100">
            <w:pPr>
              <w:jc w:val="right"/>
              <w:rPr>
                <w:i/>
              </w:rPr>
            </w:pPr>
            <w:r>
              <w:rPr>
                <w:i/>
              </w:rPr>
              <w:t>2019-Present</w:t>
            </w:r>
          </w:p>
        </w:tc>
      </w:tr>
    </w:tbl>
    <w:p w:rsidR="00097DEE" w:rsidRPr="00097DEE" w:rsidRDefault="00097DEE" w:rsidP="009A7094"/>
    <w:p w:rsidR="009A7094" w:rsidRPr="00ED3847" w:rsidRDefault="009A7094" w:rsidP="009A7094">
      <w:pPr>
        <w:rPr>
          <w:rFonts w:ascii="Mongolian Baiti" w:hAnsi="Mongolian Baiti" w:cs="Mongolian Baiti"/>
          <w:b/>
          <w:i/>
          <w:sz w:val="32"/>
          <w:u w:val="single"/>
        </w:rPr>
      </w:pPr>
      <w:r>
        <w:rPr>
          <w:rFonts w:ascii="Mongolian Baiti" w:hAnsi="Mongolian Baiti" w:cs="Mongolian Baiti"/>
          <w:b/>
          <w:i/>
          <w:sz w:val="32"/>
          <w:u w:val="single"/>
        </w:rPr>
        <w:t xml:space="preserve">Presentations and Conferences </w:t>
      </w:r>
    </w:p>
    <w:p w:rsidR="009A7094" w:rsidRDefault="009A7094" w:rsidP="00DC6625">
      <w:pPr>
        <w:rPr>
          <w:b/>
          <w:sz w:val="28"/>
        </w:rPr>
      </w:pPr>
    </w:p>
    <w:p w:rsidR="009A7094" w:rsidRPr="003411EE" w:rsidRDefault="009D4AA5" w:rsidP="00DC6625">
      <w:pPr>
        <w:rPr>
          <w:b/>
          <w:sz w:val="28"/>
          <w:u w:val="single"/>
        </w:rPr>
      </w:pPr>
      <w:r w:rsidRPr="003411EE">
        <w:rPr>
          <w:b/>
          <w:sz w:val="28"/>
          <w:u w:val="single"/>
        </w:rPr>
        <w:t>Social Work Distance Education Conference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705"/>
      </w:tblGrid>
      <w:tr w:rsidR="009D4AA5" w:rsidTr="00ED3F67">
        <w:tc>
          <w:tcPr>
            <w:tcW w:w="7645" w:type="dxa"/>
          </w:tcPr>
          <w:p w:rsidR="003411EE" w:rsidRDefault="003411EE" w:rsidP="00C502A8">
            <w:pPr>
              <w:rPr>
                <w:b/>
              </w:rPr>
            </w:pPr>
          </w:p>
          <w:p w:rsidR="009D4AA5" w:rsidRPr="00C502A8" w:rsidRDefault="00C502A8" w:rsidP="00C502A8">
            <w:pPr>
              <w:rPr>
                <w:b/>
              </w:rPr>
            </w:pPr>
            <w:r w:rsidRPr="00C502A8">
              <w:rPr>
                <w:b/>
              </w:rPr>
              <w:t>Do we stay and fight? A school of social work answers the call in a rural state.</w:t>
            </w:r>
          </w:p>
        </w:tc>
        <w:tc>
          <w:tcPr>
            <w:tcW w:w="1705" w:type="dxa"/>
          </w:tcPr>
          <w:p w:rsidR="003411EE" w:rsidRDefault="003411EE" w:rsidP="009D4AA5">
            <w:pPr>
              <w:jc w:val="right"/>
              <w:rPr>
                <w:i/>
              </w:rPr>
            </w:pPr>
          </w:p>
          <w:p w:rsidR="00ED3F67" w:rsidRDefault="00ED3F67" w:rsidP="009D4AA5">
            <w:pPr>
              <w:jc w:val="right"/>
              <w:rPr>
                <w:i/>
              </w:rPr>
            </w:pPr>
            <w:r>
              <w:rPr>
                <w:i/>
              </w:rPr>
              <w:t>April 2021</w:t>
            </w:r>
          </w:p>
          <w:p w:rsidR="009D4AA5" w:rsidRDefault="009D4AA5" w:rsidP="009D4AA5">
            <w:pPr>
              <w:jc w:val="right"/>
              <w:rPr>
                <w:i/>
              </w:rPr>
            </w:pPr>
            <w:r w:rsidRPr="009D4AA5">
              <w:rPr>
                <w:i/>
              </w:rPr>
              <w:t>April 2020</w:t>
            </w:r>
          </w:p>
          <w:p w:rsidR="009D4AA5" w:rsidRPr="009D4AA5" w:rsidRDefault="009D4AA5" w:rsidP="009D4AA5">
            <w:pPr>
              <w:jc w:val="right"/>
              <w:rPr>
                <w:i/>
              </w:rPr>
            </w:pPr>
            <w:r w:rsidRPr="00ED3F67">
              <w:rPr>
                <w:i/>
                <w:sz w:val="11"/>
              </w:rPr>
              <w:t>(Cancelled due to COVID-19)</w:t>
            </w:r>
          </w:p>
        </w:tc>
      </w:tr>
      <w:tr w:rsidR="009D4AA5" w:rsidTr="00ED3F67">
        <w:tc>
          <w:tcPr>
            <w:tcW w:w="7645" w:type="dxa"/>
          </w:tcPr>
          <w:p w:rsidR="009D4AA5" w:rsidRPr="009D4AA5" w:rsidRDefault="00C502A8" w:rsidP="00DC6625">
            <w:pPr>
              <w:rPr>
                <w:b/>
              </w:rPr>
            </w:pPr>
            <w:r>
              <w:rPr>
                <w:b/>
              </w:rPr>
              <w:t xml:space="preserve">Co-Presenter: </w:t>
            </w:r>
            <w:r w:rsidRPr="00C502A8">
              <w:t xml:space="preserve">In rural America the people often have to answer one question, “Do they stay and fight for a better tomorrow, or do they go and seek better opportunities elsewhere?” </w:t>
            </w:r>
            <w:r w:rsidR="003411EE">
              <w:t>T</w:t>
            </w:r>
            <w:r w:rsidRPr="00C502A8">
              <w:t>his presentation discuss</w:t>
            </w:r>
            <w:r w:rsidR="003411EE">
              <w:t>es</w:t>
            </w:r>
            <w:r w:rsidRPr="00C502A8">
              <w:t xml:space="preserve"> how our School is fulfilling their land grant mission by providing opportunities for the citizens to stay by acquiring knowledge and developing skills as social workers to address serious problems in their home communities.</w:t>
            </w:r>
          </w:p>
        </w:tc>
        <w:tc>
          <w:tcPr>
            <w:tcW w:w="1705" w:type="dxa"/>
          </w:tcPr>
          <w:p w:rsidR="009D4AA5" w:rsidRPr="009D4AA5" w:rsidRDefault="009D4AA5" w:rsidP="00DC6625">
            <w:pPr>
              <w:rPr>
                <w:b/>
              </w:rPr>
            </w:pPr>
          </w:p>
        </w:tc>
      </w:tr>
    </w:tbl>
    <w:p w:rsidR="009D4AA5" w:rsidRDefault="009D4AA5" w:rsidP="00DC6625">
      <w:pPr>
        <w:rPr>
          <w:b/>
          <w:sz w:val="28"/>
        </w:rPr>
      </w:pPr>
    </w:p>
    <w:p w:rsidR="006E45B0" w:rsidRPr="00EE748C" w:rsidRDefault="00D71741" w:rsidP="00DC6625">
      <w:pPr>
        <w:rPr>
          <w:b/>
          <w:sz w:val="28"/>
          <w:u w:val="single"/>
        </w:rPr>
      </w:pPr>
      <w:r w:rsidRPr="00EE748C">
        <w:rPr>
          <w:b/>
          <w:sz w:val="28"/>
          <w:u w:val="single"/>
        </w:rPr>
        <w:t>West Virginia University School of Social Work Lunch and Learn Series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9"/>
        <w:gridCol w:w="1521"/>
      </w:tblGrid>
      <w:tr w:rsidR="00D71741" w:rsidRPr="00EF08EB" w:rsidTr="001435DC">
        <w:tc>
          <w:tcPr>
            <w:tcW w:w="7839" w:type="dxa"/>
          </w:tcPr>
          <w:p w:rsidR="00D840A8" w:rsidRDefault="00D840A8" w:rsidP="00D840A8"/>
          <w:p w:rsidR="00D71741" w:rsidRPr="00444192" w:rsidRDefault="00D840A8" w:rsidP="004B69DA">
            <w:pPr>
              <w:rPr>
                <w:b/>
              </w:rPr>
            </w:pPr>
            <w:r w:rsidRPr="00444192">
              <w:rPr>
                <w:b/>
              </w:rPr>
              <w:t xml:space="preserve">Contemporary Issues facing Older Adults in Small Towns </w:t>
            </w:r>
          </w:p>
        </w:tc>
        <w:tc>
          <w:tcPr>
            <w:tcW w:w="1521" w:type="dxa"/>
          </w:tcPr>
          <w:p w:rsidR="00D840A8" w:rsidRDefault="00D840A8" w:rsidP="004B69DA">
            <w:pPr>
              <w:jc w:val="right"/>
              <w:rPr>
                <w:i/>
              </w:rPr>
            </w:pPr>
          </w:p>
          <w:p w:rsidR="00D71741" w:rsidRPr="00EF08EB" w:rsidRDefault="00EE748C" w:rsidP="004B69DA">
            <w:pPr>
              <w:jc w:val="right"/>
              <w:rPr>
                <w:i/>
              </w:rPr>
            </w:pPr>
            <w:r>
              <w:rPr>
                <w:i/>
              </w:rPr>
              <w:t>April 2019</w:t>
            </w:r>
          </w:p>
        </w:tc>
      </w:tr>
      <w:tr w:rsidR="00D71741" w:rsidRPr="00EF08EB" w:rsidTr="001435DC">
        <w:tc>
          <w:tcPr>
            <w:tcW w:w="7839" w:type="dxa"/>
          </w:tcPr>
          <w:p w:rsidR="00D71741" w:rsidRPr="00EE748C" w:rsidRDefault="00EE748C" w:rsidP="00444192">
            <w:pPr>
              <w:pStyle w:val="NormalWeb"/>
              <w:rPr>
                <w:b/>
              </w:rPr>
            </w:pPr>
            <w:r>
              <w:rPr>
                <w:b/>
              </w:rPr>
              <w:t>Presenter</w:t>
            </w:r>
            <w:r w:rsidR="00D840A8">
              <w:rPr>
                <w:b/>
              </w:rPr>
              <w:t xml:space="preserve">: </w:t>
            </w:r>
            <w:r w:rsidR="00444192" w:rsidRPr="00444192">
              <w:rPr>
                <w:i/>
              </w:rPr>
              <w:t>This presentation will address challenges faced by adults that are aging in rural communities. Using a case study to illustrate day to day challenges of seniors in rural Appalachia, attendees will learn how isolation, food insecurity, transportation and accessibility, access to health care, and a low stock of affordable housing can affect the wellness and the quality of life of our seniors.</w:t>
            </w:r>
            <w:r w:rsidR="00444192">
              <w:rPr>
                <w:rFonts w:ascii="TimesNewRomanPSMT" w:hAnsi="TimesNewRomanPSMT"/>
              </w:rPr>
              <w:t xml:space="preserve"> </w:t>
            </w:r>
          </w:p>
        </w:tc>
        <w:tc>
          <w:tcPr>
            <w:tcW w:w="1521" w:type="dxa"/>
          </w:tcPr>
          <w:p w:rsidR="00D71741" w:rsidRPr="00EF08EB" w:rsidRDefault="00D71741" w:rsidP="004B69DA">
            <w:pPr>
              <w:jc w:val="right"/>
              <w:rPr>
                <w:i/>
              </w:rPr>
            </w:pPr>
          </w:p>
        </w:tc>
      </w:tr>
    </w:tbl>
    <w:p w:rsidR="001435DC" w:rsidRDefault="001435DC" w:rsidP="00DC6625">
      <w:pPr>
        <w:rPr>
          <w:b/>
          <w:sz w:val="28"/>
          <w:u w:val="single"/>
        </w:rPr>
      </w:pPr>
    </w:p>
    <w:p w:rsidR="005118D5" w:rsidRDefault="005118D5" w:rsidP="00DC6625">
      <w:pPr>
        <w:rPr>
          <w:b/>
          <w:sz w:val="28"/>
          <w:u w:val="single"/>
        </w:rPr>
      </w:pPr>
    </w:p>
    <w:p w:rsidR="005118D5" w:rsidRDefault="005118D5" w:rsidP="00DC6625">
      <w:pPr>
        <w:rPr>
          <w:b/>
          <w:sz w:val="28"/>
          <w:u w:val="single"/>
        </w:rPr>
      </w:pPr>
    </w:p>
    <w:p w:rsidR="00D551DD" w:rsidRDefault="00121B59" w:rsidP="00DC6625">
      <w:pPr>
        <w:rPr>
          <w:b/>
          <w:sz w:val="28"/>
          <w:u w:val="single"/>
        </w:rPr>
      </w:pPr>
      <w:r w:rsidRPr="00121B59">
        <w:rPr>
          <w:b/>
          <w:sz w:val="28"/>
          <w:u w:val="single"/>
        </w:rPr>
        <w:t>Commission on Aging Raleigh County: 14</w:t>
      </w:r>
      <w:r w:rsidRPr="00121B59">
        <w:rPr>
          <w:b/>
          <w:sz w:val="28"/>
          <w:u w:val="single"/>
          <w:vertAlign w:val="superscript"/>
        </w:rPr>
        <w:t>th</w:t>
      </w:r>
      <w:r w:rsidRPr="00121B59">
        <w:rPr>
          <w:b/>
          <w:sz w:val="28"/>
          <w:u w:val="single"/>
        </w:rPr>
        <w:t xml:space="preserve"> Annual Elder Abuse Conference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9"/>
        <w:gridCol w:w="1521"/>
      </w:tblGrid>
      <w:tr w:rsidR="00121B59" w:rsidRPr="00EF08EB" w:rsidTr="00D840A8">
        <w:tc>
          <w:tcPr>
            <w:tcW w:w="8028" w:type="dxa"/>
          </w:tcPr>
          <w:p w:rsidR="00D840A8" w:rsidRDefault="00D840A8" w:rsidP="004B69DA">
            <w:pPr>
              <w:rPr>
                <w:b/>
              </w:rPr>
            </w:pPr>
          </w:p>
          <w:p w:rsidR="00121B59" w:rsidRPr="00D840A8" w:rsidRDefault="00121B59" w:rsidP="004B69DA">
            <w:pPr>
              <w:rPr>
                <w:b/>
              </w:rPr>
            </w:pPr>
            <w:r w:rsidRPr="00D840A8">
              <w:rPr>
                <w:b/>
              </w:rPr>
              <w:t>The Social Implications of Growing Old in Small Towns and Rural Communities</w:t>
            </w:r>
          </w:p>
        </w:tc>
        <w:tc>
          <w:tcPr>
            <w:tcW w:w="1548" w:type="dxa"/>
          </w:tcPr>
          <w:p w:rsidR="00D840A8" w:rsidRDefault="00D840A8" w:rsidP="004B69DA">
            <w:pPr>
              <w:jc w:val="right"/>
              <w:rPr>
                <w:i/>
              </w:rPr>
            </w:pPr>
          </w:p>
          <w:p w:rsidR="00121B59" w:rsidRPr="00EF08EB" w:rsidRDefault="00121B59" w:rsidP="004B69DA">
            <w:pPr>
              <w:jc w:val="right"/>
              <w:rPr>
                <w:i/>
              </w:rPr>
            </w:pPr>
            <w:r>
              <w:rPr>
                <w:i/>
              </w:rPr>
              <w:t>April 2019</w:t>
            </w:r>
          </w:p>
        </w:tc>
      </w:tr>
      <w:tr w:rsidR="00121B59" w:rsidRPr="00EF08EB" w:rsidTr="00D840A8">
        <w:tc>
          <w:tcPr>
            <w:tcW w:w="8028" w:type="dxa"/>
          </w:tcPr>
          <w:p w:rsidR="00121B59" w:rsidRPr="00D840A8" w:rsidRDefault="00121B59" w:rsidP="004B69DA">
            <w:pPr>
              <w:rPr>
                <w:b/>
              </w:rPr>
            </w:pPr>
            <w:r w:rsidRPr="00D840A8">
              <w:rPr>
                <w:b/>
              </w:rPr>
              <w:t>Presenter:</w:t>
            </w:r>
            <w:r w:rsidR="00D840A8">
              <w:rPr>
                <w:b/>
              </w:rPr>
              <w:t xml:space="preserve"> </w:t>
            </w:r>
            <w:r w:rsidR="00D840A8" w:rsidRPr="00D840A8">
              <w:rPr>
                <w:i/>
              </w:rPr>
              <w:t>This workshop offer</w:t>
            </w:r>
            <w:r w:rsidR="00D840A8">
              <w:rPr>
                <w:i/>
              </w:rPr>
              <w:t>s</w:t>
            </w:r>
            <w:r w:rsidR="00D840A8" w:rsidRPr="00D840A8">
              <w:rPr>
                <w:i/>
              </w:rPr>
              <w:t xml:space="preserve"> insight into the context of growing older in small towns and rural areas, including the unique challenges and special strengths rural older adults encounter. Attention given to the nature of social relationships, the roles of health and human services professionals, and effective interventions and programs in the rural context. Rich discussion, case exercises, and video examples will be included</w:t>
            </w:r>
          </w:p>
        </w:tc>
        <w:tc>
          <w:tcPr>
            <w:tcW w:w="1548" w:type="dxa"/>
          </w:tcPr>
          <w:p w:rsidR="00121B59" w:rsidRPr="00EF08EB" w:rsidRDefault="00121B59" w:rsidP="004B69DA">
            <w:pPr>
              <w:jc w:val="right"/>
              <w:rPr>
                <w:i/>
              </w:rPr>
            </w:pPr>
          </w:p>
        </w:tc>
      </w:tr>
      <w:tr w:rsidR="00121B59" w:rsidRPr="00EF08EB" w:rsidTr="00D840A8">
        <w:tc>
          <w:tcPr>
            <w:tcW w:w="8028" w:type="dxa"/>
          </w:tcPr>
          <w:p w:rsidR="00121B59" w:rsidRPr="00D840A8" w:rsidRDefault="00121B59" w:rsidP="00121B59">
            <w:pPr>
              <w:pStyle w:val="ListParagraph"/>
              <w:numPr>
                <w:ilvl w:val="0"/>
                <w:numId w:val="27"/>
              </w:numPr>
              <w:rPr>
                <w:color w:val="000000"/>
                <w:szCs w:val="22"/>
              </w:rPr>
            </w:pPr>
            <w:r w:rsidRPr="00D840A8">
              <w:rPr>
                <w:color w:val="000000"/>
                <w:szCs w:val="22"/>
              </w:rPr>
              <w:t>Discuss the nature and importance of social relationships in the</w:t>
            </w:r>
            <w:r w:rsidRPr="00D840A8">
              <w:rPr>
                <w:rStyle w:val="apple-converted-space"/>
                <w:rFonts w:eastAsia="MS Mincho"/>
                <w:color w:val="000000"/>
                <w:szCs w:val="22"/>
              </w:rPr>
              <w:t> </w:t>
            </w:r>
            <w:r w:rsidRPr="00D840A8">
              <w:rPr>
                <w:color w:val="000000"/>
                <w:szCs w:val="22"/>
              </w:rPr>
              <w:t>rural environment</w:t>
            </w:r>
            <w:r w:rsidRPr="00D840A8">
              <w:rPr>
                <w:rFonts w:ascii="MS Mincho" w:eastAsia="MS Mincho" w:hAnsi="MS Mincho" w:cs="MS Mincho" w:hint="eastAsia"/>
                <w:color w:val="000000"/>
                <w:szCs w:val="22"/>
              </w:rPr>
              <w:t> </w:t>
            </w:r>
          </w:p>
          <w:p w:rsidR="00121B59" w:rsidRPr="00D840A8" w:rsidRDefault="00121B59" w:rsidP="00121B59">
            <w:pPr>
              <w:pStyle w:val="ListParagraph"/>
              <w:numPr>
                <w:ilvl w:val="0"/>
                <w:numId w:val="27"/>
              </w:numPr>
              <w:rPr>
                <w:color w:val="000000"/>
                <w:szCs w:val="22"/>
              </w:rPr>
            </w:pPr>
            <w:r w:rsidRPr="00D840A8">
              <w:rPr>
                <w:color w:val="000000"/>
                <w:szCs w:val="22"/>
              </w:rPr>
              <w:t>Identify interventions and programs that can benefit rural elders and their families</w:t>
            </w:r>
          </w:p>
          <w:p w:rsidR="00121B59" w:rsidRPr="00D840A8" w:rsidRDefault="00121B59" w:rsidP="00121B59">
            <w:pPr>
              <w:pStyle w:val="ListParagraph"/>
              <w:numPr>
                <w:ilvl w:val="0"/>
                <w:numId w:val="27"/>
              </w:numPr>
              <w:rPr>
                <w:color w:val="000000"/>
                <w:sz w:val="22"/>
                <w:szCs w:val="22"/>
              </w:rPr>
            </w:pPr>
            <w:r w:rsidRPr="00D840A8">
              <w:rPr>
                <w:color w:val="000000"/>
                <w:szCs w:val="22"/>
              </w:rPr>
              <w:t>Apply information from this workshop to one’s own practice</w:t>
            </w:r>
          </w:p>
        </w:tc>
        <w:tc>
          <w:tcPr>
            <w:tcW w:w="1548" w:type="dxa"/>
          </w:tcPr>
          <w:p w:rsidR="00121B59" w:rsidRPr="00EF08EB" w:rsidRDefault="00121B59" w:rsidP="004B69DA">
            <w:pPr>
              <w:jc w:val="right"/>
              <w:rPr>
                <w:i/>
              </w:rPr>
            </w:pPr>
          </w:p>
        </w:tc>
      </w:tr>
    </w:tbl>
    <w:p w:rsidR="00121B59" w:rsidRPr="00121B59" w:rsidRDefault="00121B59" w:rsidP="00DC6625">
      <w:pPr>
        <w:rPr>
          <w:b/>
          <w:sz w:val="28"/>
          <w:u w:val="single"/>
        </w:rPr>
      </w:pPr>
    </w:p>
    <w:p w:rsidR="00E437F6" w:rsidRPr="006E45B0" w:rsidRDefault="00E437F6" w:rsidP="00DC6625">
      <w:pPr>
        <w:rPr>
          <w:b/>
          <w:sz w:val="28"/>
          <w:u w:val="single"/>
        </w:rPr>
      </w:pPr>
      <w:r w:rsidRPr="006E45B0">
        <w:rPr>
          <w:b/>
          <w:sz w:val="28"/>
          <w:u w:val="single"/>
        </w:rPr>
        <w:t>National Association of Social Workers (NASW) Conference</w:t>
      </w:r>
    </w:p>
    <w:p w:rsidR="00E437F6" w:rsidRDefault="00E437F6" w:rsidP="00DC6625">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9"/>
        <w:gridCol w:w="1521"/>
      </w:tblGrid>
      <w:tr w:rsidR="00E437F6" w:rsidRPr="00EF08EB" w:rsidTr="00444192">
        <w:tc>
          <w:tcPr>
            <w:tcW w:w="8028" w:type="dxa"/>
          </w:tcPr>
          <w:p w:rsidR="00E437F6" w:rsidRPr="00E660D6" w:rsidRDefault="00E437F6" w:rsidP="00E437F6">
            <w:pPr>
              <w:rPr>
                <w:b/>
              </w:rPr>
            </w:pPr>
            <w:r>
              <w:rPr>
                <w:b/>
              </w:rPr>
              <w:t>An Overview of Adult Protective Services</w:t>
            </w:r>
          </w:p>
        </w:tc>
        <w:tc>
          <w:tcPr>
            <w:tcW w:w="1548" w:type="dxa"/>
          </w:tcPr>
          <w:p w:rsidR="00E437F6" w:rsidRPr="00EF08EB" w:rsidRDefault="00833E34" w:rsidP="00E437F6">
            <w:pPr>
              <w:jc w:val="right"/>
              <w:rPr>
                <w:i/>
              </w:rPr>
            </w:pPr>
            <w:r>
              <w:rPr>
                <w:i/>
              </w:rPr>
              <w:t>April</w:t>
            </w:r>
            <w:r w:rsidR="00E437F6">
              <w:rPr>
                <w:i/>
              </w:rPr>
              <w:t xml:space="preserve"> 2016</w:t>
            </w:r>
          </w:p>
        </w:tc>
      </w:tr>
      <w:tr w:rsidR="00E437F6" w:rsidRPr="00EF08EB" w:rsidTr="00444192">
        <w:tc>
          <w:tcPr>
            <w:tcW w:w="8028" w:type="dxa"/>
          </w:tcPr>
          <w:p w:rsidR="00E437F6" w:rsidRPr="00697178" w:rsidRDefault="00E437F6" w:rsidP="00E437F6">
            <w:pPr>
              <w:rPr>
                <w:i/>
              </w:rPr>
            </w:pPr>
            <w:r>
              <w:rPr>
                <w:b/>
              </w:rPr>
              <w:t xml:space="preserve">Presenter: </w:t>
            </w:r>
            <w:r>
              <w:rPr>
                <w:i/>
              </w:rPr>
              <w:t xml:space="preserve">Workshop illustrates who, when, and how you should report suspected abuse and neglect of vulnerable adults in West Virginia. </w:t>
            </w:r>
          </w:p>
        </w:tc>
        <w:tc>
          <w:tcPr>
            <w:tcW w:w="1548" w:type="dxa"/>
          </w:tcPr>
          <w:p w:rsidR="00E437F6" w:rsidRPr="00EF08EB" w:rsidRDefault="00E437F6" w:rsidP="00E437F6">
            <w:pPr>
              <w:jc w:val="right"/>
              <w:rPr>
                <w:i/>
              </w:rPr>
            </w:pPr>
          </w:p>
        </w:tc>
      </w:tr>
      <w:tr w:rsidR="00E437F6" w:rsidRPr="00EF08EB" w:rsidTr="00444192">
        <w:tc>
          <w:tcPr>
            <w:tcW w:w="8028" w:type="dxa"/>
          </w:tcPr>
          <w:p w:rsidR="00E437F6" w:rsidRDefault="00E437F6" w:rsidP="00E437F6">
            <w:pPr>
              <w:pStyle w:val="ListParagraph"/>
              <w:numPr>
                <w:ilvl w:val="0"/>
                <w:numId w:val="18"/>
              </w:numPr>
            </w:pPr>
            <w:r w:rsidRPr="00E437F6">
              <w:t>Developed and presented presentation to providers working with older adults.</w:t>
            </w:r>
          </w:p>
          <w:p w:rsidR="00E437F6" w:rsidRPr="00E437F6" w:rsidRDefault="00E437F6" w:rsidP="00E437F6">
            <w:pPr>
              <w:pStyle w:val="ListParagraph"/>
              <w:numPr>
                <w:ilvl w:val="0"/>
                <w:numId w:val="18"/>
              </w:numPr>
            </w:pPr>
            <w:r>
              <w:t xml:space="preserve">Used videos depicting abuse situations in a hospital setting to generate conversation. </w:t>
            </w:r>
          </w:p>
        </w:tc>
        <w:tc>
          <w:tcPr>
            <w:tcW w:w="1548" w:type="dxa"/>
          </w:tcPr>
          <w:p w:rsidR="00E437F6" w:rsidRPr="00EF08EB" w:rsidRDefault="00E437F6" w:rsidP="00E437F6">
            <w:pPr>
              <w:jc w:val="right"/>
              <w:rPr>
                <w:i/>
              </w:rPr>
            </w:pPr>
          </w:p>
        </w:tc>
      </w:tr>
    </w:tbl>
    <w:p w:rsidR="00A73369" w:rsidRDefault="00A73369" w:rsidP="00581A3F">
      <w:pPr>
        <w:rPr>
          <w:b/>
        </w:rPr>
      </w:pPr>
    </w:p>
    <w:p w:rsidR="00E660D6" w:rsidRPr="006E45B0" w:rsidRDefault="002C222C" w:rsidP="00581A3F">
      <w:pPr>
        <w:rPr>
          <w:b/>
          <w:sz w:val="28"/>
          <w:u w:val="single"/>
        </w:rPr>
      </w:pPr>
      <w:r w:rsidRPr="006E45B0">
        <w:rPr>
          <w:b/>
          <w:sz w:val="28"/>
          <w:u w:val="single"/>
        </w:rPr>
        <w:t>Summer Institute on Aging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1"/>
        <w:gridCol w:w="1519"/>
      </w:tblGrid>
      <w:tr w:rsidR="007B488E" w:rsidRPr="00E660D6" w:rsidTr="009227E3">
        <w:tc>
          <w:tcPr>
            <w:tcW w:w="8028" w:type="dxa"/>
          </w:tcPr>
          <w:p w:rsidR="009227E3" w:rsidRDefault="009227E3" w:rsidP="00AD7544">
            <w:pPr>
              <w:rPr>
                <w:b/>
              </w:rPr>
            </w:pPr>
          </w:p>
          <w:p w:rsidR="007B488E" w:rsidRDefault="007B488E" w:rsidP="00AD7544">
            <w:pPr>
              <w:rPr>
                <w:b/>
              </w:rPr>
            </w:pPr>
            <w:r>
              <w:rPr>
                <w:b/>
              </w:rPr>
              <w:t>The Social Implications of Growing Old in Small Towns and Rural Communities</w:t>
            </w:r>
          </w:p>
        </w:tc>
        <w:tc>
          <w:tcPr>
            <w:tcW w:w="1548" w:type="dxa"/>
          </w:tcPr>
          <w:p w:rsidR="009227E3" w:rsidRDefault="009227E3" w:rsidP="00E660D6">
            <w:pPr>
              <w:jc w:val="right"/>
              <w:rPr>
                <w:i/>
              </w:rPr>
            </w:pPr>
          </w:p>
          <w:p w:rsidR="007B488E" w:rsidRDefault="007B488E" w:rsidP="00E660D6">
            <w:pPr>
              <w:jc w:val="right"/>
              <w:rPr>
                <w:i/>
              </w:rPr>
            </w:pPr>
            <w:r>
              <w:rPr>
                <w:i/>
              </w:rPr>
              <w:t>June 2018</w:t>
            </w:r>
          </w:p>
        </w:tc>
      </w:tr>
      <w:tr w:rsidR="007B488E" w:rsidRPr="00E660D6" w:rsidTr="009227E3">
        <w:tc>
          <w:tcPr>
            <w:tcW w:w="8028" w:type="dxa"/>
          </w:tcPr>
          <w:p w:rsidR="007B488E" w:rsidRPr="00C92EDB" w:rsidRDefault="007B488E" w:rsidP="00AD7544">
            <w:pPr>
              <w:rPr>
                <w:i/>
              </w:rPr>
            </w:pPr>
            <w:r>
              <w:rPr>
                <w:b/>
              </w:rPr>
              <w:t>Co-Presenter</w:t>
            </w:r>
            <w:r w:rsidR="009227E3">
              <w:rPr>
                <w:b/>
              </w:rPr>
              <w:t xml:space="preserve"> with Dr. Deana Morrow and Dr. Kris Hash</w:t>
            </w:r>
            <w:r w:rsidR="00C92EDB">
              <w:rPr>
                <w:b/>
              </w:rPr>
              <w:t xml:space="preserve">: </w:t>
            </w:r>
            <w:r w:rsidR="00864BD4" w:rsidRPr="00C92EDB">
              <w:rPr>
                <w:i/>
              </w:rPr>
              <w:t>This workshop will offer insight into the context of growing older in small towns and rural areas, including the unique challenges and special strengths rural older adults encounter. Attention will be given to the nature of social relationships, the roles of health and human services professionals, and effective interventions and programs in the rural context. Rich discussion, case exercises, and video examples will be included.</w:t>
            </w:r>
          </w:p>
        </w:tc>
        <w:tc>
          <w:tcPr>
            <w:tcW w:w="1548" w:type="dxa"/>
          </w:tcPr>
          <w:p w:rsidR="007B488E" w:rsidRDefault="007B488E" w:rsidP="00E660D6">
            <w:pPr>
              <w:jc w:val="right"/>
              <w:rPr>
                <w:i/>
              </w:rPr>
            </w:pPr>
          </w:p>
        </w:tc>
      </w:tr>
      <w:tr w:rsidR="007B488E" w:rsidRPr="00E660D6" w:rsidTr="009227E3">
        <w:tc>
          <w:tcPr>
            <w:tcW w:w="8028" w:type="dxa"/>
          </w:tcPr>
          <w:p w:rsidR="00C92EDB" w:rsidRPr="0059200E" w:rsidRDefault="00C92EDB" w:rsidP="00C92EDB">
            <w:pPr>
              <w:pStyle w:val="ListParagraph"/>
              <w:numPr>
                <w:ilvl w:val="0"/>
                <w:numId w:val="20"/>
              </w:numPr>
            </w:pPr>
            <w:r w:rsidRPr="0059200E">
              <w:t>Worked collaboratively to design and prepare workshop</w:t>
            </w:r>
          </w:p>
          <w:p w:rsidR="007B488E" w:rsidRDefault="00C92EDB" w:rsidP="00AD7544">
            <w:pPr>
              <w:pStyle w:val="ListParagraph"/>
              <w:numPr>
                <w:ilvl w:val="0"/>
                <w:numId w:val="20"/>
              </w:numPr>
            </w:pPr>
            <w:r w:rsidRPr="0059200E">
              <w:t xml:space="preserve">Presented </w:t>
            </w:r>
            <w:proofErr w:type="gramStart"/>
            <w:r w:rsidRPr="0059200E">
              <w:t>1.5 hour</w:t>
            </w:r>
            <w:proofErr w:type="gramEnd"/>
            <w:r w:rsidRPr="0059200E">
              <w:t xml:space="preserve"> workshop to multi-discipline service providers</w:t>
            </w:r>
          </w:p>
          <w:p w:rsidR="009227E3" w:rsidRPr="00C92EDB" w:rsidRDefault="009227E3" w:rsidP="009227E3">
            <w:pPr>
              <w:pStyle w:val="ListParagraph"/>
            </w:pPr>
          </w:p>
        </w:tc>
        <w:tc>
          <w:tcPr>
            <w:tcW w:w="1548" w:type="dxa"/>
          </w:tcPr>
          <w:p w:rsidR="007B488E" w:rsidRDefault="007B488E" w:rsidP="00E660D6">
            <w:pPr>
              <w:jc w:val="right"/>
              <w:rPr>
                <w:i/>
              </w:rPr>
            </w:pPr>
          </w:p>
        </w:tc>
      </w:tr>
      <w:tr w:rsidR="007B488E" w:rsidRPr="00E660D6" w:rsidTr="009227E3">
        <w:tc>
          <w:tcPr>
            <w:tcW w:w="8028" w:type="dxa"/>
          </w:tcPr>
          <w:p w:rsidR="007B488E" w:rsidRDefault="00C92EDB" w:rsidP="00AD7544">
            <w:pPr>
              <w:rPr>
                <w:b/>
              </w:rPr>
            </w:pPr>
            <w:r>
              <w:rPr>
                <w:b/>
              </w:rPr>
              <w:t>A Lot of Life Left to Live: Innovative and Supportive Housing Models for Older Adults</w:t>
            </w:r>
          </w:p>
        </w:tc>
        <w:tc>
          <w:tcPr>
            <w:tcW w:w="1548" w:type="dxa"/>
          </w:tcPr>
          <w:p w:rsidR="007B488E" w:rsidRDefault="00C92EDB" w:rsidP="00E660D6">
            <w:pPr>
              <w:jc w:val="right"/>
              <w:rPr>
                <w:i/>
              </w:rPr>
            </w:pPr>
            <w:r>
              <w:rPr>
                <w:i/>
              </w:rPr>
              <w:t>June 2018</w:t>
            </w:r>
          </w:p>
        </w:tc>
      </w:tr>
      <w:tr w:rsidR="007B488E" w:rsidRPr="00E660D6" w:rsidTr="009227E3">
        <w:tc>
          <w:tcPr>
            <w:tcW w:w="8028" w:type="dxa"/>
          </w:tcPr>
          <w:p w:rsidR="007B488E" w:rsidRPr="009227E3" w:rsidRDefault="009227E3" w:rsidP="00AD7544">
            <w:pPr>
              <w:rPr>
                <w:color w:val="191919"/>
                <w:sz w:val="22"/>
                <w:szCs w:val="32"/>
              </w:rPr>
            </w:pPr>
            <w:r>
              <w:rPr>
                <w:b/>
              </w:rPr>
              <w:t xml:space="preserve">Co-Presenter with William Benson: </w:t>
            </w:r>
            <w:r w:rsidRPr="009227E3">
              <w:rPr>
                <w:i/>
                <w:color w:val="191919"/>
                <w:szCs w:val="32"/>
              </w:rPr>
              <w:t xml:space="preserve">In this workshop, participants will learn about supportive housing models that are improving the lives and wellness of </w:t>
            </w:r>
            <w:r w:rsidRPr="009227E3">
              <w:rPr>
                <w:i/>
                <w:color w:val="191919"/>
                <w:szCs w:val="32"/>
              </w:rPr>
              <w:lastRenderedPageBreak/>
              <w:t>seniors in congregate housing sites.  We will explore how support systems help prevent abuse of our seniors and help survivors cope. Participants will also learn about what policies exist to support innovation in senior housing, what new policies are being proposed, and what practitioners in the aging field can do in their own communities!</w:t>
            </w:r>
            <w:r w:rsidRPr="009227E3">
              <w:rPr>
                <w:color w:val="191919"/>
                <w:szCs w:val="32"/>
              </w:rPr>
              <w:t xml:space="preserve">  </w:t>
            </w:r>
          </w:p>
        </w:tc>
        <w:tc>
          <w:tcPr>
            <w:tcW w:w="1548" w:type="dxa"/>
          </w:tcPr>
          <w:p w:rsidR="007B488E" w:rsidRDefault="007B488E" w:rsidP="00E660D6">
            <w:pPr>
              <w:jc w:val="right"/>
              <w:rPr>
                <w:i/>
              </w:rPr>
            </w:pPr>
          </w:p>
        </w:tc>
      </w:tr>
      <w:tr w:rsidR="007B488E" w:rsidRPr="00E660D6" w:rsidTr="009227E3">
        <w:tc>
          <w:tcPr>
            <w:tcW w:w="8028" w:type="dxa"/>
          </w:tcPr>
          <w:p w:rsidR="009227E3" w:rsidRDefault="009227E3" w:rsidP="009227E3">
            <w:pPr>
              <w:pStyle w:val="ListParagraph"/>
              <w:numPr>
                <w:ilvl w:val="0"/>
                <w:numId w:val="20"/>
              </w:numPr>
            </w:pPr>
            <w:r w:rsidRPr="0059200E">
              <w:t>Worked collaboratively to design and prepare workshop</w:t>
            </w:r>
          </w:p>
          <w:p w:rsidR="007B488E" w:rsidRDefault="009227E3" w:rsidP="009227E3">
            <w:pPr>
              <w:pStyle w:val="ListParagraph"/>
              <w:numPr>
                <w:ilvl w:val="0"/>
                <w:numId w:val="20"/>
              </w:numPr>
            </w:pPr>
            <w:r w:rsidRPr="0059200E">
              <w:t xml:space="preserve">Presented </w:t>
            </w:r>
            <w:proofErr w:type="gramStart"/>
            <w:r w:rsidRPr="0059200E">
              <w:t>1.5 hour</w:t>
            </w:r>
            <w:proofErr w:type="gramEnd"/>
            <w:r w:rsidRPr="0059200E">
              <w:t xml:space="preserve"> workshop to multi-discipline service providers</w:t>
            </w:r>
          </w:p>
          <w:p w:rsidR="009227E3" w:rsidRPr="009227E3" w:rsidRDefault="009227E3" w:rsidP="009227E3">
            <w:pPr>
              <w:pStyle w:val="ListParagraph"/>
            </w:pPr>
          </w:p>
        </w:tc>
        <w:tc>
          <w:tcPr>
            <w:tcW w:w="1548" w:type="dxa"/>
          </w:tcPr>
          <w:p w:rsidR="007B488E" w:rsidRDefault="007B488E" w:rsidP="00E660D6">
            <w:pPr>
              <w:jc w:val="right"/>
              <w:rPr>
                <w:i/>
              </w:rPr>
            </w:pPr>
          </w:p>
        </w:tc>
      </w:tr>
      <w:tr w:rsidR="002006D7" w:rsidRPr="00E660D6" w:rsidTr="009227E3">
        <w:tc>
          <w:tcPr>
            <w:tcW w:w="8028" w:type="dxa"/>
          </w:tcPr>
          <w:p w:rsidR="002006D7" w:rsidRDefault="002006D7" w:rsidP="00AD7544">
            <w:pPr>
              <w:rPr>
                <w:b/>
              </w:rPr>
            </w:pPr>
            <w:r>
              <w:rPr>
                <w:b/>
              </w:rPr>
              <w:t>Dynamics of Abuse Later in Life</w:t>
            </w:r>
          </w:p>
        </w:tc>
        <w:tc>
          <w:tcPr>
            <w:tcW w:w="1548" w:type="dxa"/>
          </w:tcPr>
          <w:p w:rsidR="002006D7" w:rsidRDefault="002006D7" w:rsidP="00E660D6">
            <w:pPr>
              <w:jc w:val="right"/>
              <w:rPr>
                <w:i/>
              </w:rPr>
            </w:pPr>
            <w:r>
              <w:rPr>
                <w:i/>
              </w:rPr>
              <w:t>June 2017</w:t>
            </w:r>
          </w:p>
        </w:tc>
      </w:tr>
      <w:tr w:rsidR="002006D7" w:rsidRPr="00E660D6" w:rsidTr="009227E3">
        <w:tc>
          <w:tcPr>
            <w:tcW w:w="8028" w:type="dxa"/>
          </w:tcPr>
          <w:p w:rsidR="002006D7" w:rsidRPr="002006D7" w:rsidRDefault="002006D7" w:rsidP="002006D7">
            <w:pPr>
              <w:rPr>
                <w:i/>
              </w:rPr>
            </w:pPr>
            <w:r>
              <w:rPr>
                <w:b/>
              </w:rPr>
              <w:t xml:space="preserve">Presenter: </w:t>
            </w:r>
            <w:r w:rsidRPr="002006D7">
              <w:rPr>
                <w:i/>
              </w:rPr>
              <w:t>W</w:t>
            </w:r>
            <w:r w:rsidRPr="002006D7">
              <w:rPr>
                <w:i/>
                <w:sz w:val="22"/>
              </w:rPr>
              <w:t>orkshop explore</w:t>
            </w:r>
            <w:r w:rsidRPr="002006D7">
              <w:rPr>
                <w:i/>
              </w:rPr>
              <w:t>s</w:t>
            </w:r>
            <w:r w:rsidRPr="002006D7">
              <w:rPr>
                <w:i/>
                <w:sz w:val="22"/>
              </w:rPr>
              <w:t xml:space="preserve"> the dynamics of abuse in later life. Topics discussed</w:t>
            </w:r>
            <w:r w:rsidRPr="002006D7">
              <w:rPr>
                <w:i/>
              </w:rPr>
              <w:t xml:space="preserve"> </w:t>
            </w:r>
            <w:r w:rsidRPr="002006D7">
              <w:rPr>
                <w:i/>
                <w:sz w:val="22"/>
              </w:rPr>
              <w:t>include caregiver stress, financial exploitation, abuse and neglect among the aging</w:t>
            </w:r>
            <w:r w:rsidRPr="002006D7">
              <w:rPr>
                <w:i/>
              </w:rPr>
              <w:t xml:space="preserve"> </w:t>
            </w:r>
            <w:r w:rsidRPr="002006D7">
              <w:rPr>
                <w:i/>
                <w:sz w:val="22"/>
              </w:rPr>
              <w:t>population. Participants will learn some of the many ways vulnerable adults fall victim to</w:t>
            </w:r>
            <w:r w:rsidRPr="002006D7">
              <w:rPr>
                <w:i/>
              </w:rPr>
              <w:t xml:space="preserve"> these crimes and how they can recognize the signs and report suspected abuse.</w:t>
            </w:r>
          </w:p>
        </w:tc>
        <w:tc>
          <w:tcPr>
            <w:tcW w:w="1548" w:type="dxa"/>
          </w:tcPr>
          <w:p w:rsidR="002006D7" w:rsidRDefault="002006D7" w:rsidP="00E660D6">
            <w:pPr>
              <w:jc w:val="right"/>
              <w:rPr>
                <w:i/>
              </w:rPr>
            </w:pPr>
          </w:p>
        </w:tc>
      </w:tr>
      <w:tr w:rsidR="002006D7" w:rsidRPr="00E660D6" w:rsidTr="009227E3">
        <w:tc>
          <w:tcPr>
            <w:tcW w:w="8028" w:type="dxa"/>
          </w:tcPr>
          <w:p w:rsidR="002006D7" w:rsidRPr="00DC6625" w:rsidRDefault="002006D7" w:rsidP="002006D7">
            <w:pPr>
              <w:pStyle w:val="ListParagraph"/>
              <w:numPr>
                <w:ilvl w:val="0"/>
                <w:numId w:val="2"/>
              </w:numPr>
            </w:pPr>
            <w:r w:rsidRPr="00DC6625">
              <w:t>Designed and prepared workshop</w:t>
            </w:r>
          </w:p>
          <w:p w:rsidR="002006D7" w:rsidRPr="00E660D6" w:rsidRDefault="002006D7" w:rsidP="002006D7">
            <w:pPr>
              <w:pStyle w:val="ListParagraph"/>
              <w:numPr>
                <w:ilvl w:val="0"/>
                <w:numId w:val="2"/>
              </w:numPr>
              <w:rPr>
                <w:b/>
              </w:rPr>
            </w:pPr>
            <w:r w:rsidRPr="00DC6625">
              <w:t xml:space="preserve">Presented </w:t>
            </w:r>
            <w:proofErr w:type="gramStart"/>
            <w:r w:rsidRPr="00DC6625">
              <w:t>3 hour</w:t>
            </w:r>
            <w:proofErr w:type="gramEnd"/>
            <w:r w:rsidRPr="00DC6625">
              <w:t xml:space="preserve"> workshop to multi-discipline service providers</w:t>
            </w:r>
          </w:p>
        </w:tc>
        <w:tc>
          <w:tcPr>
            <w:tcW w:w="1548" w:type="dxa"/>
          </w:tcPr>
          <w:p w:rsidR="002006D7" w:rsidRDefault="002006D7" w:rsidP="002006D7">
            <w:pPr>
              <w:jc w:val="right"/>
              <w:rPr>
                <w:i/>
              </w:rPr>
            </w:pPr>
          </w:p>
        </w:tc>
      </w:tr>
      <w:tr w:rsidR="002006D7" w:rsidRPr="00E660D6" w:rsidTr="009227E3">
        <w:tc>
          <w:tcPr>
            <w:tcW w:w="8028" w:type="dxa"/>
          </w:tcPr>
          <w:p w:rsidR="002006D7" w:rsidRDefault="002006D7" w:rsidP="002006D7">
            <w:pPr>
              <w:rPr>
                <w:b/>
              </w:rPr>
            </w:pPr>
          </w:p>
          <w:p w:rsidR="002006D7" w:rsidRDefault="002006D7" w:rsidP="002006D7">
            <w:pPr>
              <w:rPr>
                <w:b/>
              </w:rPr>
            </w:pPr>
            <w:r>
              <w:rPr>
                <w:b/>
              </w:rPr>
              <w:t>Community Connections: Working Together to Improve Health Outcomes</w:t>
            </w:r>
          </w:p>
        </w:tc>
        <w:tc>
          <w:tcPr>
            <w:tcW w:w="1548" w:type="dxa"/>
          </w:tcPr>
          <w:p w:rsidR="002006D7" w:rsidRDefault="002006D7" w:rsidP="002006D7">
            <w:pPr>
              <w:jc w:val="right"/>
              <w:rPr>
                <w:i/>
              </w:rPr>
            </w:pPr>
          </w:p>
          <w:p w:rsidR="009227E3" w:rsidRDefault="009227E3" w:rsidP="002006D7">
            <w:pPr>
              <w:jc w:val="right"/>
              <w:rPr>
                <w:i/>
              </w:rPr>
            </w:pPr>
          </w:p>
          <w:p w:rsidR="002006D7" w:rsidRDefault="002006D7" w:rsidP="002006D7">
            <w:pPr>
              <w:jc w:val="right"/>
              <w:rPr>
                <w:i/>
              </w:rPr>
            </w:pPr>
            <w:r>
              <w:rPr>
                <w:i/>
              </w:rPr>
              <w:t>June 2017</w:t>
            </w:r>
          </w:p>
        </w:tc>
      </w:tr>
      <w:tr w:rsidR="002006D7" w:rsidRPr="00E660D6" w:rsidTr="009227E3">
        <w:tc>
          <w:tcPr>
            <w:tcW w:w="8028" w:type="dxa"/>
          </w:tcPr>
          <w:p w:rsidR="002006D7" w:rsidRPr="002006D7" w:rsidRDefault="002006D7" w:rsidP="0059200E">
            <w:pPr>
              <w:rPr>
                <w:i/>
              </w:rPr>
            </w:pPr>
            <w:r>
              <w:rPr>
                <w:b/>
              </w:rPr>
              <w:t xml:space="preserve">Co-Presenter with Diana Patella and Madalyn Humphrey: </w:t>
            </w:r>
            <w:r w:rsidR="0059200E">
              <w:rPr>
                <w:i/>
              </w:rPr>
              <w:t>E</w:t>
            </w:r>
            <w:r w:rsidR="0059200E" w:rsidRPr="0059200E">
              <w:rPr>
                <w:i/>
                <w:sz w:val="22"/>
              </w:rPr>
              <w:t>xplore</w:t>
            </w:r>
            <w:r w:rsidR="0059200E">
              <w:rPr>
                <w:i/>
              </w:rPr>
              <w:t>s</w:t>
            </w:r>
            <w:r w:rsidR="0059200E" w:rsidRPr="0059200E">
              <w:rPr>
                <w:i/>
                <w:sz w:val="22"/>
              </w:rPr>
              <w:t xml:space="preserve"> collaborations among rural community providers to improve</w:t>
            </w:r>
            <w:r w:rsidR="0059200E">
              <w:rPr>
                <w:i/>
              </w:rPr>
              <w:t xml:space="preserve"> </w:t>
            </w:r>
            <w:r w:rsidR="0059200E" w:rsidRPr="0059200E">
              <w:rPr>
                <w:i/>
                <w:sz w:val="22"/>
              </w:rPr>
              <w:t xml:space="preserve">health outcomes for older adults and their families. </w:t>
            </w:r>
            <w:r w:rsidR="0059200E">
              <w:rPr>
                <w:i/>
              </w:rPr>
              <w:t>E</w:t>
            </w:r>
            <w:r w:rsidR="0059200E" w:rsidRPr="0059200E">
              <w:rPr>
                <w:i/>
                <w:sz w:val="22"/>
              </w:rPr>
              <w:t>xplore</w:t>
            </w:r>
            <w:r w:rsidR="0059200E">
              <w:rPr>
                <w:i/>
              </w:rPr>
              <w:t>s</w:t>
            </w:r>
            <w:r w:rsidR="0059200E" w:rsidRPr="0059200E">
              <w:rPr>
                <w:i/>
                <w:sz w:val="22"/>
              </w:rPr>
              <w:t xml:space="preserve"> the role each of us</w:t>
            </w:r>
            <w:r w:rsidR="0059200E" w:rsidRPr="0059200E">
              <w:rPr>
                <w:i/>
              </w:rPr>
              <w:t xml:space="preserve"> </w:t>
            </w:r>
            <w:r w:rsidR="0059200E" w:rsidRPr="0059200E">
              <w:rPr>
                <w:i/>
                <w:sz w:val="22"/>
              </w:rPr>
              <w:t>play in serving our community members, how to avoid duplication of services, using a</w:t>
            </w:r>
            <w:r w:rsidR="0059200E" w:rsidRPr="0059200E">
              <w:rPr>
                <w:i/>
              </w:rPr>
              <w:t xml:space="preserve"> </w:t>
            </w:r>
            <w:r w:rsidR="0059200E" w:rsidRPr="0059200E">
              <w:rPr>
                <w:i/>
                <w:sz w:val="22"/>
              </w:rPr>
              <w:t>team approach to best meet the needs of a client or patient, and how Community Health</w:t>
            </w:r>
            <w:r w:rsidR="0059200E" w:rsidRPr="0059200E">
              <w:rPr>
                <w:i/>
              </w:rPr>
              <w:t xml:space="preserve"> </w:t>
            </w:r>
            <w:r w:rsidR="0059200E" w:rsidRPr="0059200E">
              <w:rPr>
                <w:i/>
                <w:sz w:val="22"/>
              </w:rPr>
              <w:t xml:space="preserve">Teams can streamline the referral process. </w:t>
            </w:r>
          </w:p>
        </w:tc>
        <w:tc>
          <w:tcPr>
            <w:tcW w:w="1548" w:type="dxa"/>
          </w:tcPr>
          <w:p w:rsidR="002006D7" w:rsidRDefault="002006D7" w:rsidP="002006D7">
            <w:pPr>
              <w:jc w:val="right"/>
              <w:rPr>
                <w:i/>
              </w:rPr>
            </w:pPr>
          </w:p>
        </w:tc>
      </w:tr>
      <w:tr w:rsidR="002006D7" w:rsidRPr="00E660D6" w:rsidTr="009227E3">
        <w:tc>
          <w:tcPr>
            <w:tcW w:w="8028" w:type="dxa"/>
          </w:tcPr>
          <w:p w:rsidR="002006D7" w:rsidRPr="0059200E" w:rsidRDefault="0059200E" w:rsidP="0059200E">
            <w:pPr>
              <w:pStyle w:val="ListParagraph"/>
              <w:numPr>
                <w:ilvl w:val="0"/>
                <w:numId w:val="20"/>
              </w:numPr>
            </w:pPr>
            <w:r w:rsidRPr="0059200E">
              <w:t>Worked collaboratively to design and prepare workshop</w:t>
            </w:r>
          </w:p>
          <w:p w:rsidR="0059200E" w:rsidRPr="0059200E" w:rsidRDefault="0059200E" w:rsidP="0059200E">
            <w:pPr>
              <w:pStyle w:val="ListParagraph"/>
              <w:numPr>
                <w:ilvl w:val="0"/>
                <w:numId w:val="20"/>
              </w:numPr>
            </w:pPr>
            <w:r w:rsidRPr="0059200E">
              <w:t xml:space="preserve">Presented </w:t>
            </w:r>
            <w:proofErr w:type="gramStart"/>
            <w:r w:rsidRPr="0059200E">
              <w:t>1.5 hour</w:t>
            </w:r>
            <w:proofErr w:type="gramEnd"/>
            <w:r w:rsidRPr="0059200E">
              <w:t xml:space="preserve"> workshop to multi-discipline service providers</w:t>
            </w:r>
          </w:p>
          <w:p w:rsidR="0059200E" w:rsidRPr="0059200E" w:rsidRDefault="0059200E" w:rsidP="0059200E">
            <w:pPr>
              <w:pStyle w:val="ListParagraph"/>
              <w:numPr>
                <w:ilvl w:val="0"/>
                <w:numId w:val="20"/>
              </w:numPr>
              <w:rPr>
                <w:b/>
                <w:sz w:val="22"/>
              </w:rPr>
            </w:pPr>
            <w:r w:rsidRPr="0059200E">
              <w:t>Used an interactive format by modeling meeting format</w:t>
            </w:r>
          </w:p>
        </w:tc>
        <w:tc>
          <w:tcPr>
            <w:tcW w:w="1548" w:type="dxa"/>
          </w:tcPr>
          <w:p w:rsidR="002006D7" w:rsidRDefault="002006D7" w:rsidP="002006D7">
            <w:pPr>
              <w:jc w:val="right"/>
              <w:rPr>
                <w:i/>
              </w:rPr>
            </w:pPr>
          </w:p>
        </w:tc>
      </w:tr>
      <w:tr w:rsidR="002006D7" w:rsidRPr="00E660D6" w:rsidTr="009227E3">
        <w:tc>
          <w:tcPr>
            <w:tcW w:w="8028" w:type="dxa"/>
          </w:tcPr>
          <w:p w:rsidR="00C025B2" w:rsidRDefault="00C025B2" w:rsidP="002006D7">
            <w:pPr>
              <w:rPr>
                <w:b/>
              </w:rPr>
            </w:pPr>
          </w:p>
          <w:p w:rsidR="002006D7" w:rsidRPr="00E660D6" w:rsidRDefault="002006D7" w:rsidP="002006D7">
            <w:pPr>
              <w:rPr>
                <w:b/>
              </w:rPr>
            </w:pPr>
            <w:r>
              <w:rPr>
                <w:b/>
              </w:rPr>
              <w:t>Promising Practices to Identify, Remedy and Prevent Elder and Vulnerable Adult Abuse</w:t>
            </w:r>
          </w:p>
        </w:tc>
        <w:tc>
          <w:tcPr>
            <w:tcW w:w="1548" w:type="dxa"/>
          </w:tcPr>
          <w:p w:rsidR="00C025B2" w:rsidRDefault="00C025B2" w:rsidP="00C025B2">
            <w:pPr>
              <w:rPr>
                <w:i/>
              </w:rPr>
            </w:pPr>
          </w:p>
          <w:p w:rsidR="002006D7" w:rsidRPr="00EF08EB" w:rsidRDefault="002006D7" w:rsidP="002006D7">
            <w:pPr>
              <w:jc w:val="right"/>
              <w:rPr>
                <w:i/>
              </w:rPr>
            </w:pPr>
            <w:r>
              <w:rPr>
                <w:i/>
              </w:rPr>
              <w:t>June 2016</w:t>
            </w:r>
          </w:p>
        </w:tc>
      </w:tr>
      <w:tr w:rsidR="002006D7" w:rsidRPr="00E660D6" w:rsidTr="00BE5399">
        <w:tc>
          <w:tcPr>
            <w:tcW w:w="8028" w:type="dxa"/>
          </w:tcPr>
          <w:p w:rsidR="002006D7" w:rsidRPr="00E437F6" w:rsidRDefault="002006D7" w:rsidP="002006D7">
            <w:pPr>
              <w:rPr>
                <w:i/>
              </w:rPr>
            </w:pPr>
            <w:r>
              <w:rPr>
                <w:b/>
              </w:rPr>
              <w:t xml:space="preserve">Co-Presenter with William Benson: </w:t>
            </w:r>
            <w:r>
              <w:rPr>
                <w:i/>
              </w:rPr>
              <w:t xml:space="preserve">Highlighted promising practices that have been developed or that are being developed around the country to address abuse/neglect/financial exploitation of older/vulnerable adults. </w:t>
            </w:r>
          </w:p>
        </w:tc>
        <w:tc>
          <w:tcPr>
            <w:tcW w:w="1548" w:type="dxa"/>
          </w:tcPr>
          <w:p w:rsidR="002006D7" w:rsidRPr="00EF08EB" w:rsidRDefault="002006D7" w:rsidP="002006D7">
            <w:pPr>
              <w:jc w:val="right"/>
              <w:rPr>
                <w:i/>
              </w:rPr>
            </w:pPr>
          </w:p>
        </w:tc>
      </w:tr>
      <w:tr w:rsidR="002006D7" w:rsidRPr="00E660D6" w:rsidTr="00A73369">
        <w:tc>
          <w:tcPr>
            <w:tcW w:w="8028" w:type="dxa"/>
          </w:tcPr>
          <w:p w:rsidR="002006D7" w:rsidRPr="00E437F6" w:rsidRDefault="002006D7" w:rsidP="002006D7">
            <w:pPr>
              <w:pStyle w:val="ListParagraph"/>
              <w:numPr>
                <w:ilvl w:val="0"/>
                <w:numId w:val="19"/>
              </w:numPr>
            </w:pPr>
            <w:r w:rsidRPr="00E437F6">
              <w:t>Use of scenarios to depict typical situations APS workers may be called on to investigate or providers may report.</w:t>
            </w:r>
          </w:p>
          <w:p w:rsidR="002006D7" w:rsidRPr="00E437F6" w:rsidRDefault="002006D7" w:rsidP="002006D7">
            <w:pPr>
              <w:pStyle w:val="ListParagraph"/>
              <w:numPr>
                <w:ilvl w:val="0"/>
                <w:numId w:val="19"/>
              </w:numPr>
            </w:pPr>
            <w:r w:rsidRPr="00E437F6">
              <w:t xml:space="preserve">Discussed how agencies could work together to develop new ways to address issues in the state. </w:t>
            </w:r>
          </w:p>
          <w:p w:rsidR="002006D7" w:rsidRPr="00E437F6" w:rsidRDefault="002006D7" w:rsidP="002006D7">
            <w:pPr>
              <w:pStyle w:val="ListParagraph"/>
              <w:numPr>
                <w:ilvl w:val="0"/>
                <w:numId w:val="19"/>
              </w:numPr>
              <w:rPr>
                <w:b/>
              </w:rPr>
            </w:pPr>
            <w:r w:rsidRPr="00E437F6">
              <w:t>Promising practices include elder fatality review teams, referrals to the civil bar, APS workers stationed in emergency rooms and other locations for immediate response.</w:t>
            </w:r>
            <w:r>
              <w:rPr>
                <w:b/>
              </w:rPr>
              <w:t xml:space="preserve"> </w:t>
            </w:r>
          </w:p>
        </w:tc>
        <w:tc>
          <w:tcPr>
            <w:tcW w:w="1548" w:type="dxa"/>
          </w:tcPr>
          <w:p w:rsidR="002006D7" w:rsidRPr="00EF08EB" w:rsidRDefault="002006D7" w:rsidP="002006D7">
            <w:pPr>
              <w:jc w:val="right"/>
              <w:rPr>
                <w:i/>
              </w:rPr>
            </w:pPr>
          </w:p>
        </w:tc>
      </w:tr>
      <w:tr w:rsidR="002006D7" w:rsidRPr="00E660D6" w:rsidTr="00A73369">
        <w:tc>
          <w:tcPr>
            <w:tcW w:w="8028" w:type="dxa"/>
          </w:tcPr>
          <w:p w:rsidR="00A73369" w:rsidRDefault="00A73369" w:rsidP="002006D7">
            <w:pPr>
              <w:rPr>
                <w:b/>
              </w:rPr>
            </w:pPr>
          </w:p>
          <w:p w:rsidR="0009479B" w:rsidRDefault="0009479B" w:rsidP="002006D7">
            <w:pPr>
              <w:rPr>
                <w:b/>
              </w:rPr>
            </w:pPr>
          </w:p>
          <w:p w:rsidR="0009479B" w:rsidRDefault="0009479B" w:rsidP="002006D7">
            <w:pPr>
              <w:rPr>
                <w:b/>
              </w:rPr>
            </w:pPr>
          </w:p>
          <w:p w:rsidR="0009479B" w:rsidRDefault="0009479B" w:rsidP="002006D7">
            <w:pPr>
              <w:rPr>
                <w:b/>
              </w:rPr>
            </w:pPr>
          </w:p>
          <w:p w:rsidR="0009479B" w:rsidRDefault="0009479B" w:rsidP="002006D7">
            <w:pPr>
              <w:rPr>
                <w:b/>
              </w:rPr>
            </w:pPr>
          </w:p>
          <w:p w:rsidR="002006D7" w:rsidRPr="00E660D6" w:rsidRDefault="00BE5399" w:rsidP="002006D7">
            <w:pPr>
              <w:rPr>
                <w:b/>
              </w:rPr>
            </w:pPr>
            <w:r>
              <w:rPr>
                <w:b/>
              </w:rPr>
              <w:lastRenderedPageBreak/>
              <w:t>A</w:t>
            </w:r>
            <w:r w:rsidR="002006D7">
              <w:rPr>
                <w:b/>
              </w:rPr>
              <w:t>n Overview of Adult Protective Services</w:t>
            </w:r>
          </w:p>
        </w:tc>
        <w:tc>
          <w:tcPr>
            <w:tcW w:w="1548" w:type="dxa"/>
          </w:tcPr>
          <w:p w:rsidR="003411EE" w:rsidRDefault="003411EE" w:rsidP="002006D7">
            <w:pPr>
              <w:jc w:val="right"/>
              <w:rPr>
                <w:i/>
              </w:rPr>
            </w:pPr>
          </w:p>
          <w:p w:rsidR="0009479B" w:rsidRDefault="0009479B" w:rsidP="002006D7">
            <w:pPr>
              <w:jc w:val="right"/>
              <w:rPr>
                <w:i/>
              </w:rPr>
            </w:pPr>
          </w:p>
          <w:p w:rsidR="0009479B" w:rsidRDefault="0009479B" w:rsidP="002006D7">
            <w:pPr>
              <w:jc w:val="right"/>
              <w:rPr>
                <w:i/>
              </w:rPr>
            </w:pPr>
          </w:p>
          <w:p w:rsidR="0009479B" w:rsidRDefault="0009479B" w:rsidP="002006D7">
            <w:pPr>
              <w:jc w:val="right"/>
              <w:rPr>
                <w:i/>
              </w:rPr>
            </w:pPr>
          </w:p>
          <w:p w:rsidR="0009479B" w:rsidRDefault="0009479B" w:rsidP="002006D7">
            <w:pPr>
              <w:jc w:val="right"/>
              <w:rPr>
                <w:i/>
              </w:rPr>
            </w:pPr>
          </w:p>
          <w:p w:rsidR="002006D7" w:rsidRPr="00EF08EB" w:rsidRDefault="003411EE" w:rsidP="003411EE">
            <w:pPr>
              <w:jc w:val="center"/>
              <w:rPr>
                <w:i/>
              </w:rPr>
            </w:pPr>
            <w:r>
              <w:rPr>
                <w:i/>
              </w:rPr>
              <w:lastRenderedPageBreak/>
              <w:t xml:space="preserve"> </w:t>
            </w:r>
            <w:r w:rsidR="002006D7">
              <w:rPr>
                <w:i/>
              </w:rPr>
              <w:t>June 2016</w:t>
            </w:r>
          </w:p>
        </w:tc>
      </w:tr>
      <w:tr w:rsidR="002006D7" w:rsidRPr="00E660D6" w:rsidTr="00A73369">
        <w:tc>
          <w:tcPr>
            <w:tcW w:w="8028" w:type="dxa"/>
          </w:tcPr>
          <w:p w:rsidR="002006D7" w:rsidRPr="00697178" w:rsidRDefault="002006D7" w:rsidP="002006D7">
            <w:pPr>
              <w:rPr>
                <w:i/>
              </w:rPr>
            </w:pPr>
            <w:r>
              <w:rPr>
                <w:b/>
              </w:rPr>
              <w:t xml:space="preserve">Presenter: </w:t>
            </w:r>
            <w:r>
              <w:rPr>
                <w:i/>
              </w:rPr>
              <w:t xml:space="preserve">Workshop illustrates who, when, and how you should report suspected abuse and neglect of vulnerable adults in West Virginia. </w:t>
            </w:r>
          </w:p>
        </w:tc>
        <w:tc>
          <w:tcPr>
            <w:tcW w:w="1548" w:type="dxa"/>
          </w:tcPr>
          <w:p w:rsidR="002006D7" w:rsidRPr="00EF08EB" w:rsidRDefault="002006D7" w:rsidP="002006D7">
            <w:pPr>
              <w:jc w:val="right"/>
              <w:rPr>
                <w:i/>
              </w:rPr>
            </w:pPr>
          </w:p>
        </w:tc>
      </w:tr>
      <w:tr w:rsidR="002006D7" w:rsidRPr="00E660D6" w:rsidTr="00A73369">
        <w:tc>
          <w:tcPr>
            <w:tcW w:w="8028" w:type="dxa"/>
          </w:tcPr>
          <w:p w:rsidR="002006D7" w:rsidRDefault="002006D7" w:rsidP="002006D7">
            <w:pPr>
              <w:pStyle w:val="ListParagraph"/>
              <w:numPr>
                <w:ilvl w:val="0"/>
                <w:numId w:val="18"/>
              </w:numPr>
            </w:pPr>
            <w:r w:rsidRPr="00E437F6">
              <w:t>Developed and presented presentation to providers working with older adults.</w:t>
            </w:r>
          </w:p>
          <w:p w:rsidR="002006D7" w:rsidRPr="00E437F6" w:rsidRDefault="002006D7" w:rsidP="002006D7">
            <w:pPr>
              <w:pStyle w:val="ListParagraph"/>
              <w:numPr>
                <w:ilvl w:val="0"/>
                <w:numId w:val="18"/>
              </w:numPr>
            </w:pPr>
            <w:r>
              <w:t xml:space="preserve">Used videos depicting abuse situations in a hospital setting to generate conversation. </w:t>
            </w:r>
          </w:p>
        </w:tc>
        <w:tc>
          <w:tcPr>
            <w:tcW w:w="1548" w:type="dxa"/>
          </w:tcPr>
          <w:p w:rsidR="002006D7" w:rsidRPr="00EF08EB" w:rsidRDefault="002006D7" w:rsidP="002006D7">
            <w:pPr>
              <w:jc w:val="right"/>
              <w:rPr>
                <w:i/>
              </w:rPr>
            </w:pPr>
          </w:p>
        </w:tc>
      </w:tr>
      <w:tr w:rsidR="002006D7" w:rsidRPr="00E660D6" w:rsidTr="00A73369">
        <w:tc>
          <w:tcPr>
            <w:tcW w:w="8028" w:type="dxa"/>
          </w:tcPr>
          <w:p w:rsidR="00E96CA3" w:rsidRDefault="00E96CA3" w:rsidP="002006D7">
            <w:pPr>
              <w:rPr>
                <w:b/>
              </w:rPr>
            </w:pPr>
          </w:p>
          <w:p w:rsidR="002006D7" w:rsidRPr="00E660D6" w:rsidRDefault="002006D7" w:rsidP="002006D7">
            <w:pPr>
              <w:rPr>
                <w:b/>
                <w:sz w:val="28"/>
              </w:rPr>
            </w:pPr>
            <w:r w:rsidRPr="00E660D6">
              <w:rPr>
                <w:b/>
              </w:rPr>
              <w:t>Elder Abuse: A Call to Action</w:t>
            </w:r>
          </w:p>
        </w:tc>
        <w:tc>
          <w:tcPr>
            <w:tcW w:w="1548" w:type="dxa"/>
          </w:tcPr>
          <w:p w:rsidR="0059200E" w:rsidRDefault="0059200E" w:rsidP="002006D7">
            <w:pPr>
              <w:jc w:val="right"/>
              <w:rPr>
                <w:i/>
              </w:rPr>
            </w:pPr>
          </w:p>
          <w:p w:rsidR="002006D7" w:rsidRPr="00EF08EB" w:rsidRDefault="002006D7" w:rsidP="002006D7">
            <w:pPr>
              <w:jc w:val="right"/>
              <w:rPr>
                <w:i/>
              </w:rPr>
            </w:pPr>
            <w:r w:rsidRPr="00EF08EB">
              <w:rPr>
                <w:i/>
              </w:rPr>
              <w:t>June 2015</w:t>
            </w:r>
          </w:p>
        </w:tc>
      </w:tr>
      <w:tr w:rsidR="002006D7" w:rsidRPr="00E660D6" w:rsidTr="009227E3">
        <w:trPr>
          <w:trHeight w:val="837"/>
        </w:trPr>
        <w:tc>
          <w:tcPr>
            <w:tcW w:w="8028" w:type="dxa"/>
          </w:tcPr>
          <w:p w:rsidR="002006D7" w:rsidRPr="00E660D6" w:rsidRDefault="002006D7" w:rsidP="002006D7">
            <w:pPr>
              <w:rPr>
                <w:i/>
              </w:rPr>
            </w:pPr>
            <w:r>
              <w:rPr>
                <w:b/>
              </w:rPr>
              <w:t xml:space="preserve">Panel Presentation: </w:t>
            </w:r>
            <w:r>
              <w:rPr>
                <w:i/>
              </w:rPr>
              <w:t xml:space="preserve">Panel presentation to respond to remarks by Captain James Sizemore on risks of abuse, neglect, and financial exploitation faced by the elderly and the challenges of protecting and serving this population. </w:t>
            </w:r>
          </w:p>
        </w:tc>
        <w:tc>
          <w:tcPr>
            <w:tcW w:w="1548" w:type="dxa"/>
          </w:tcPr>
          <w:p w:rsidR="002006D7" w:rsidRPr="00E660D6" w:rsidRDefault="002006D7" w:rsidP="002006D7">
            <w:pPr>
              <w:jc w:val="right"/>
              <w:rPr>
                <w:b/>
              </w:rPr>
            </w:pPr>
          </w:p>
        </w:tc>
      </w:tr>
      <w:tr w:rsidR="002006D7" w:rsidRPr="00E660D6" w:rsidTr="009227E3">
        <w:tc>
          <w:tcPr>
            <w:tcW w:w="8028" w:type="dxa"/>
          </w:tcPr>
          <w:p w:rsidR="002006D7" w:rsidRPr="00DC6625" w:rsidRDefault="002006D7" w:rsidP="002006D7">
            <w:pPr>
              <w:pStyle w:val="ListParagraph"/>
              <w:numPr>
                <w:ilvl w:val="0"/>
                <w:numId w:val="3"/>
              </w:numPr>
            </w:pPr>
            <w:r w:rsidRPr="00DC6625">
              <w:t>Prepared and presented remarks on elder abuse and the challenges faced by Adult Protective Service Workers</w:t>
            </w:r>
          </w:p>
          <w:p w:rsidR="002006D7" w:rsidRPr="00DC6625" w:rsidRDefault="002006D7" w:rsidP="002006D7">
            <w:pPr>
              <w:pStyle w:val="ListParagraph"/>
              <w:numPr>
                <w:ilvl w:val="0"/>
                <w:numId w:val="3"/>
              </w:numPr>
              <w:rPr>
                <w:b/>
              </w:rPr>
            </w:pPr>
            <w:r w:rsidRPr="00DC6625">
              <w:t>Responded to questions from audience of providers</w:t>
            </w:r>
          </w:p>
        </w:tc>
        <w:tc>
          <w:tcPr>
            <w:tcW w:w="1548" w:type="dxa"/>
          </w:tcPr>
          <w:p w:rsidR="002006D7" w:rsidRPr="00E660D6" w:rsidRDefault="002006D7" w:rsidP="002006D7">
            <w:pPr>
              <w:jc w:val="right"/>
              <w:rPr>
                <w:b/>
              </w:rPr>
            </w:pPr>
          </w:p>
        </w:tc>
      </w:tr>
      <w:tr w:rsidR="002006D7" w:rsidRPr="00E660D6" w:rsidTr="009227E3">
        <w:tc>
          <w:tcPr>
            <w:tcW w:w="8028" w:type="dxa"/>
          </w:tcPr>
          <w:p w:rsidR="002006D7" w:rsidRDefault="002006D7" w:rsidP="002006D7">
            <w:pPr>
              <w:rPr>
                <w:b/>
              </w:rPr>
            </w:pPr>
          </w:p>
          <w:p w:rsidR="002006D7" w:rsidRPr="00DC6625" w:rsidRDefault="002006D7" w:rsidP="002006D7">
            <w:pPr>
              <w:rPr>
                <w:b/>
              </w:rPr>
            </w:pPr>
            <w:r>
              <w:rPr>
                <w:b/>
              </w:rPr>
              <w:t>Granny’s Got a Gun</w:t>
            </w:r>
          </w:p>
        </w:tc>
        <w:tc>
          <w:tcPr>
            <w:tcW w:w="1548" w:type="dxa"/>
          </w:tcPr>
          <w:p w:rsidR="002006D7" w:rsidRDefault="002006D7" w:rsidP="002006D7">
            <w:pPr>
              <w:jc w:val="right"/>
              <w:rPr>
                <w:b/>
              </w:rPr>
            </w:pPr>
          </w:p>
          <w:p w:rsidR="002006D7" w:rsidRPr="00EF08EB" w:rsidRDefault="002006D7" w:rsidP="002006D7">
            <w:pPr>
              <w:jc w:val="right"/>
              <w:rPr>
                <w:i/>
              </w:rPr>
            </w:pPr>
            <w:r w:rsidRPr="00EF08EB">
              <w:rPr>
                <w:i/>
              </w:rPr>
              <w:t>June 2015</w:t>
            </w:r>
          </w:p>
        </w:tc>
      </w:tr>
      <w:tr w:rsidR="002006D7" w:rsidRPr="00E660D6" w:rsidTr="009227E3">
        <w:tc>
          <w:tcPr>
            <w:tcW w:w="8028" w:type="dxa"/>
          </w:tcPr>
          <w:p w:rsidR="002006D7" w:rsidRDefault="002006D7" w:rsidP="002006D7">
            <w:pPr>
              <w:rPr>
                <w:b/>
              </w:rPr>
            </w:pPr>
            <w:r>
              <w:rPr>
                <w:b/>
              </w:rPr>
              <w:t xml:space="preserve">Presenter: </w:t>
            </w:r>
            <w:r w:rsidRPr="00DC6625">
              <w:rPr>
                <w:i/>
              </w:rPr>
              <w:t>Workshop explored the steps that professionals can take to improve gun safety in the homes of older adults and their families.</w:t>
            </w:r>
            <w:r>
              <w:rPr>
                <w:b/>
              </w:rPr>
              <w:t xml:space="preserve"> </w:t>
            </w:r>
          </w:p>
        </w:tc>
        <w:tc>
          <w:tcPr>
            <w:tcW w:w="1548" w:type="dxa"/>
          </w:tcPr>
          <w:p w:rsidR="002006D7" w:rsidRPr="00E660D6" w:rsidRDefault="002006D7" w:rsidP="002006D7">
            <w:pPr>
              <w:jc w:val="right"/>
              <w:rPr>
                <w:b/>
              </w:rPr>
            </w:pPr>
          </w:p>
        </w:tc>
      </w:tr>
      <w:tr w:rsidR="002006D7" w:rsidRPr="00E660D6" w:rsidTr="009227E3">
        <w:trPr>
          <w:trHeight w:val="1449"/>
        </w:trPr>
        <w:tc>
          <w:tcPr>
            <w:tcW w:w="8028" w:type="dxa"/>
          </w:tcPr>
          <w:p w:rsidR="002006D7" w:rsidRPr="00DC6625" w:rsidRDefault="002006D7" w:rsidP="002006D7">
            <w:pPr>
              <w:pStyle w:val="ListParagraph"/>
              <w:numPr>
                <w:ilvl w:val="0"/>
                <w:numId w:val="4"/>
              </w:numPr>
            </w:pPr>
            <w:r w:rsidRPr="00DC6625">
              <w:t>Developed presentation for hour and a half workshop</w:t>
            </w:r>
          </w:p>
          <w:p w:rsidR="002006D7" w:rsidRPr="00DC6625" w:rsidRDefault="002006D7" w:rsidP="002006D7">
            <w:pPr>
              <w:pStyle w:val="ListParagraph"/>
              <w:numPr>
                <w:ilvl w:val="0"/>
                <w:numId w:val="4"/>
              </w:numPr>
            </w:pPr>
            <w:r w:rsidRPr="00DC6625">
              <w:t>Presented workshop to providers that serve older adults</w:t>
            </w:r>
          </w:p>
          <w:p w:rsidR="002006D7" w:rsidRPr="00DC6625" w:rsidRDefault="002006D7" w:rsidP="002006D7">
            <w:pPr>
              <w:pStyle w:val="ListParagraph"/>
              <w:numPr>
                <w:ilvl w:val="0"/>
                <w:numId w:val="4"/>
              </w:numPr>
            </w:pPr>
            <w:r w:rsidRPr="00DC6625">
              <w:t>Created an activity to allow practi</w:t>
            </w:r>
            <w:r>
              <w:t>ti</w:t>
            </w:r>
            <w:r w:rsidRPr="00DC6625">
              <w:t>oners to practice assessing for gun safety in the home</w:t>
            </w:r>
          </w:p>
          <w:p w:rsidR="002006D7" w:rsidRPr="00DC6625" w:rsidRDefault="002006D7" w:rsidP="002006D7">
            <w:pPr>
              <w:pStyle w:val="ListParagraph"/>
              <w:numPr>
                <w:ilvl w:val="0"/>
                <w:numId w:val="4"/>
              </w:numPr>
              <w:rPr>
                <w:b/>
              </w:rPr>
            </w:pPr>
            <w:r w:rsidRPr="00DC6625">
              <w:t>Provided assessment tool to use in their practice with older adults</w:t>
            </w:r>
          </w:p>
        </w:tc>
        <w:tc>
          <w:tcPr>
            <w:tcW w:w="1548" w:type="dxa"/>
          </w:tcPr>
          <w:p w:rsidR="002006D7" w:rsidRPr="00E660D6" w:rsidRDefault="002006D7" w:rsidP="002006D7">
            <w:pPr>
              <w:jc w:val="right"/>
              <w:rPr>
                <w:b/>
              </w:rPr>
            </w:pPr>
          </w:p>
        </w:tc>
      </w:tr>
      <w:tr w:rsidR="002006D7" w:rsidTr="009227E3">
        <w:trPr>
          <w:trHeight w:val="585"/>
        </w:trPr>
        <w:tc>
          <w:tcPr>
            <w:tcW w:w="8028" w:type="dxa"/>
          </w:tcPr>
          <w:p w:rsidR="002006D7" w:rsidRDefault="002006D7" w:rsidP="002006D7">
            <w:pPr>
              <w:rPr>
                <w:b/>
              </w:rPr>
            </w:pPr>
          </w:p>
          <w:p w:rsidR="002006D7" w:rsidRPr="002C222C" w:rsidRDefault="002006D7" w:rsidP="002006D7">
            <w:pPr>
              <w:rPr>
                <w:b/>
              </w:rPr>
            </w:pPr>
            <w:r w:rsidRPr="002C222C">
              <w:rPr>
                <w:b/>
              </w:rPr>
              <w:t>Abuse Later in Life: A Coordinated Community Response</w:t>
            </w:r>
          </w:p>
        </w:tc>
        <w:tc>
          <w:tcPr>
            <w:tcW w:w="1548" w:type="dxa"/>
          </w:tcPr>
          <w:p w:rsidR="002006D7" w:rsidRDefault="002006D7" w:rsidP="002006D7">
            <w:pPr>
              <w:jc w:val="right"/>
              <w:rPr>
                <w:b/>
              </w:rPr>
            </w:pPr>
          </w:p>
          <w:p w:rsidR="002006D7" w:rsidRPr="00EF08EB" w:rsidRDefault="002006D7" w:rsidP="002006D7">
            <w:pPr>
              <w:jc w:val="right"/>
              <w:rPr>
                <w:i/>
              </w:rPr>
            </w:pPr>
            <w:r w:rsidRPr="00EF08EB">
              <w:rPr>
                <w:i/>
              </w:rPr>
              <w:t>June 2014</w:t>
            </w:r>
          </w:p>
        </w:tc>
      </w:tr>
      <w:tr w:rsidR="002006D7" w:rsidTr="009227E3">
        <w:tc>
          <w:tcPr>
            <w:tcW w:w="8028" w:type="dxa"/>
          </w:tcPr>
          <w:p w:rsidR="002006D7" w:rsidRDefault="002006D7" w:rsidP="002006D7">
            <w:r w:rsidRPr="002C222C">
              <w:rPr>
                <w:b/>
              </w:rPr>
              <w:t>Co-Presenter:</w:t>
            </w:r>
            <w:r>
              <w:t xml:space="preserve"> </w:t>
            </w:r>
            <w:r w:rsidRPr="00E660D6">
              <w:rPr>
                <w:i/>
              </w:rPr>
              <w:t>Workshop to explore the dynamics of abuse in later life. Topics include caregiver stress, institutional abuse and neglect and sexual abuse among the aging population. This workshop promotes collaboration and communication among victim service providers to ensure that resources in the community are utilized to promote the safety of victims of elder abuse.</w:t>
            </w:r>
          </w:p>
        </w:tc>
        <w:tc>
          <w:tcPr>
            <w:tcW w:w="1548" w:type="dxa"/>
          </w:tcPr>
          <w:p w:rsidR="002006D7" w:rsidRDefault="002006D7" w:rsidP="002006D7">
            <w:pPr>
              <w:jc w:val="right"/>
            </w:pPr>
          </w:p>
        </w:tc>
      </w:tr>
      <w:tr w:rsidR="002006D7" w:rsidTr="009227E3">
        <w:tc>
          <w:tcPr>
            <w:tcW w:w="8028" w:type="dxa"/>
          </w:tcPr>
          <w:p w:rsidR="002006D7" w:rsidRPr="00DC6625" w:rsidRDefault="002006D7" w:rsidP="002006D7">
            <w:pPr>
              <w:pStyle w:val="ListParagraph"/>
              <w:numPr>
                <w:ilvl w:val="0"/>
                <w:numId w:val="2"/>
              </w:numPr>
            </w:pPr>
            <w:r w:rsidRPr="00DC6625">
              <w:t>Designed and prepared workshop</w:t>
            </w:r>
          </w:p>
          <w:p w:rsidR="002006D7" w:rsidRPr="00E660D6" w:rsidRDefault="002006D7" w:rsidP="002006D7">
            <w:pPr>
              <w:pStyle w:val="ListParagraph"/>
              <w:numPr>
                <w:ilvl w:val="0"/>
                <w:numId w:val="2"/>
              </w:numPr>
              <w:rPr>
                <w:b/>
              </w:rPr>
            </w:pPr>
            <w:r w:rsidRPr="00DC6625">
              <w:t xml:space="preserve">Presented </w:t>
            </w:r>
            <w:proofErr w:type="gramStart"/>
            <w:r w:rsidRPr="00DC6625">
              <w:t>3 hour</w:t>
            </w:r>
            <w:proofErr w:type="gramEnd"/>
            <w:r w:rsidRPr="00DC6625">
              <w:t xml:space="preserve"> workshop to multi-discipline service providers</w:t>
            </w:r>
          </w:p>
        </w:tc>
        <w:tc>
          <w:tcPr>
            <w:tcW w:w="1548" w:type="dxa"/>
          </w:tcPr>
          <w:p w:rsidR="002006D7" w:rsidRDefault="002006D7" w:rsidP="002006D7">
            <w:pPr>
              <w:jc w:val="right"/>
            </w:pPr>
          </w:p>
        </w:tc>
      </w:tr>
    </w:tbl>
    <w:p w:rsidR="00D334D2" w:rsidRDefault="00D334D2" w:rsidP="00D334D2">
      <w:pPr>
        <w:rPr>
          <w:b/>
          <w:sz w:val="28"/>
        </w:rPr>
      </w:pPr>
    </w:p>
    <w:p w:rsidR="000272F7" w:rsidRPr="006E45B0" w:rsidRDefault="000272F7" w:rsidP="00AD7544">
      <w:pPr>
        <w:rPr>
          <w:b/>
          <w:sz w:val="28"/>
          <w:u w:val="single"/>
        </w:rPr>
      </w:pPr>
      <w:r w:rsidRPr="006E45B0">
        <w:rPr>
          <w:b/>
          <w:sz w:val="28"/>
          <w:u w:val="single"/>
        </w:rPr>
        <w:t>West Virginia Department of Health and Human Resources</w:t>
      </w:r>
    </w:p>
    <w:tbl>
      <w:tblPr>
        <w:tblStyle w:val="TableGrid"/>
        <w:tblW w:w="0" w:type="auto"/>
        <w:tblLook w:val="04A0" w:firstRow="1" w:lastRow="0" w:firstColumn="1" w:lastColumn="0" w:noHBand="0" w:noVBand="1"/>
      </w:tblPr>
      <w:tblGrid>
        <w:gridCol w:w="9360"/>
      </w:tblGrid>
      <w:tr w:rsidR="009E6074" w:rsidTr="006362E2">
        <w:trPr>
          <w:trHeight w:val="990"/>
        </w:trPr>
        <w:tc>
          <w:tcPr>
            <w:tcW w:w="9576" w:type="dxa"/>
            <w:tcBorders>
              <w:top w:val="nil"/>
              <w:left w:val="nil"/>
              <w:bottom w:val="nil"/>
              <w:right w:val="nil"/>
            </w:tcBorders>
          </w:tcPr>
          <w:p w:rsidR="009E6074" w:rsidRPr="009E6074" w:rsidRDefault="009E6074" w:rsidP="00AD7544">
            <w:pPr>
              <w:rPr>
                <w:i/>
              </w:rPr>
            </w:pPr>
            <w:r>
              <w:rPr>
                <w:b/>
              </w:rPr>
              <w:t xml:space="preserve">Primary Trainer for Adult Services Statewide: </w:t>
            </w:r>
            <w:r>
              <w:rPr>
                <w:i/>
              </w:rPr>
              <w:t xml:space="preserve">Responsible for writing curriculum, scheduling and teaching courses for tenured and new workers. Classes include continuing education for professional development, policy content and application, navigation of and documentation in FACTS computer database system, </w:t>
            </w:r>
            <w:r w:rsidR="00DD7E20">
              <w:rPr>
                <w:i/>
              </w:rPr>
              <w:t xml:space="preserve">development and facilitation of Blackboard online learning courses. </w:t>
            </w:r>
          </w:p>
          <w:p w:rsidR="009E6074" w:rsidRDefault="009E6074" w:rsidP="00AD7544">
            <w:pPr>
              <w:rPr>
                <w:b/>
              </w:rPr>
            </w:pPr>
          </w:p>
          <w:p w:rsidR="009E6074" w:rsidRPr="00D81E7F" w:rsidRDefault="009E6074" w:rsidP="00AD7544">
            <w:pPr>
              <w:rPr>
                <w:b/>
              </w:rPr>
            </w:pPr>
            <w:r w:rsidRPr="00D81E7F">
              <w:rPr>
                <w:b/>
              </w:rPr>
              <w:t>Continuing Education Workshops</w:t>
            </w:r>
            <w:r>
              <w:rPr>
                <w:b/>
              </w:rPr>
              <w:t>:</w:t>
            </w:r>
          </w:p>
          <w:p w:rsidR="009E6074" w:rsidRPr="009E6074" w:rsidRDefault="009E6074" w:rsidP="009E6074">
            <w:pPr>
              <w:pStyle w:val="ListParagraph"/>
              <w:numPr>
                <w:ilvl w:val="0"/>
                <w:numId w:val="10"/>
              </w:numPr>
              <w:rPr>
                <w:b/>
              </w:rPr>
            </w:pPr>
            <w:r w:rsidRPr="00D81E7F">
              <w:t>Basic Interviewing</w:t>
            </w:r>
          </w:p>
          <w:p w:rsidR="009E6074" w:rsidRPr="009E6074" w:rsidRDefault="009E6074" w:rsidP="009E6074">
            <w:pPr>
              <w:pStyle w:val="ListParagraph"/>
              <w:numPr>
                <w:ilvl w:val="0"/>
                <w:numId w:val="10"/>
              </w:numPr>
              <w:rPr>
                <w:b/>
              </w:rPr>
            </w:pPr>
            <w:r w:rsidRPr="00D81E7F">
              <w:t>Interviewing Persons with Disabilities</w:t>
            </w:r>
          </w:p>
          <w:p w:rsidR="009E6074" w:rsidRPr="00D81E7F" w:rsidRDefault="009E6074" w:rsidP="009E6074">
            <w:pPr>
              <w:pStyle w:val="ListParagraph"/>
              <w:numPr>
                <w:ilvl w:val="0"/>
                <w:numId w:val="10"/>
              </w:numPr>
            </w:pPr>
            <w:r w:rsidRPr="00D81E7F">
              <w:t>Documentation</w:t>
            </w:r>
          </w:p>
          <w:p w:rsidR="009E6074" w:rsidRPr="00D81E7F" w:rsidRDefault="009E6074" w:rsidP="009E6074">
            <w:pPr>
              <w:pStyle w:val="ListParagraph"/>
              <w:numPr>
                <w:ilvl w:val="0"/>
                <w:numId w:val="10"/>
              </w:numPr>
            </w:pPr>
            <w:r w:rsidRPr="00D81E7F">
              <w:lastRenderedPageBreak/>
              <w:t>Person Comes First</w:t>
            </w:r>
            <w:r>
              <w:t xml:space="preserve"> (an Alzheimer’s training)</w:t>
            </w:r>
          </w:p>
          <w:p w:rsidR="009E6074" w:rsidRPr="00D81E7F" w:rsidRDefault="009E6074" w:rsidP="009E6074">
            <w:pPr>
              <w:pStyle w:val="ListParagraph"/>
              <w:numPr>
                <w:ilvl w:val="0"/>
                <w:numId w:val="10"/>
              </w:numPr>
            </w:pPr>
            <w:r w:rsidRPr="00D81E7F">
              <w:t>Ethics for the Adult Services Social Worker</w:t>
            </w:r>
          </w:p>
          <w:p w:rsidR="009E6074" w:rsidRDefault="009E6074" w:rsidP="00D81E7F">
            <w:pPr>
              <w:pStyle w:val="ListParagraph"/>
              <w:numPr>
                <w:ilvl w:val="0"/>
                <w:numId w:val="9"/>
              </w:numPr>
            </w:pPr>
            <w:r w:rsidRPr="00D81E7F">
              <w:t>Ethics, Values and Cultural Competency in Adult protective Services</w:t>
            </w:r>
          </w:p>
          <w:p w:rsidR="00DD7E20" w:rsidRDefault="00DD7E20" w:rsidP="00D81E7F">
            <w:pPr>
              <w:pStyle w:val="ListParagraph"/>
              <w:numPr>
                <w:ilvl w:val="0"/>
                <w:numId w:val="9"/>
              </w:numPr>
            </w:pPr>
            <w:r>
              <w:t>Mandatory Reporting</w:t>
            </w:r>
          </w:p>
          <w:p w:rsidR="001435DC" w:rsidRDefault="001435DC" w:rsidP="00D81E7F">
            <w:pPr>
              <w:rPr>
                <w:b/>
              </w:rPr>
            </w:pPr>
          </w:p>
          <w:p w:rsidR="009E6074" w:rsidRPr="00D81E7F" w:rsidRDefault="009E6074" w:rsidP="00D81E7F">
            <w:pPr>
              <w:rPr>
                <w:b/>
              </w:rPr>
            </w:pPr>
            <w:r w:rsidRPr="00D81E7F">
              <w:rPr>
                <w:b/>
              </w:rPr>
              <w:t xml:space="preserve">Policy Trainings and Data Base Skills Training: </w:t>
            </w:r>
          </w:p>
          <w:p w:rsidR="009E6074" w:rsidRPr="00D81E7F" w:rsidRDefault="009E6074" w:rsidP="00D81E7F">
            <w:pPr>
              <w:pStyle w:val="ListParagraph"/>
              <w:numPr>
                <w:ilvl w:val="0"/>
                <w:numId w:val="8"/>
              </w:numPr>
            </w:pPr>
            <w:r w:rsidRPr="00D81E7F">
              <w:t>Intake and Assessment</w:t>
            </w:r>
          </w:p>
          <w:p w:rsidR="009E6074" w:rsidRPr="00D81E7F" w:rsidRDefault="009E6074" w:rsidP="00D81E7F">
            <w:pPr>
              <w:pStyle w:val="ListParagraph"/>
              <w:numPr>
                <w:ilvl w:val="0"/>
                <w:numId w:val="8"/>
              </w:numPr>
            </w:pPr>
            <w:r w:rsidRPr="00D81E7F">
              <w:t>Case Management</w:t>
            </w:r>
          </w:p>
          <w:p w:rsidR="009E6074" w:rsidRDefault="009E6074" w:rsidP="00D81E7F">
            <w:pPr>
              <w:pStyle w:val="ListParagraph"/>
              <w:numPr>
                <w:ilvl w:val="0"/>
                <w:numId w:val="8"/>
              </w:numPr>
            </w:pPr>
            <w:r w:rsidRPr="00D81E7F">
              <w:t>Intake for Centralized Intake Supervisors and Adult Services Supervisors</w:t>
            </w:r>
          </w:p>
          <w:p w:rsidR="00216126" w:rsidRDefault="00216126" w:rsidP="00D81E7F">
            <w:pPr>
              <w:pStyle w:val="ListParagraph"/>
              <w:numPr>
                <w:ilvl w:val="0"/>
                <w:numId w:val="8"/>
              </w:numPr>
            </w:pPr>
            <w:r>
              <w:t>Assessing Clients Capacity</w:t>
            </w:r>
          </w:p>
          <w:p w:rsidR="00216126" w:rsidRDefault="00216126" w:rsidP="00D81E7F">
            <w:pPr>
              <w:pStyle w:val="ListParagraph"/>
              <w:numPr>
                <w:ilvl w:val="0"/>
                <w:numId w:val="8"/>
              </w:numPr>
            </w:pPr>
            <w:r>
              <w:t>Working with Self Neglecting Adults</w:t>
            </w:r>
          </w:p>
          <w:p w:rsidR="00216126" w:rsidRPr="00D81E7F" w:rsidRDefault="00216126" w:rsidP="00216126">
            <w:pPr>
              <w:pStyle w:val="ListParagraph"/>
              <w:numPr>
                <w:ilvl w:val="0"/>
                <w:numId w:val="8"/>
              </w:numPr>
            </w:pPr>
            <w:r>
              <w:t>Voluntary and Involuntary Case Management</w:t>
            </w:r>
          </w:p>
          <w:p w:rsidR="009E6074" w:rsidRPr="00D81E7F" w:rsidRDefault="009E6074" w:rsidP="00D81E7F">
            <w:pPr>
              <w:pStyle w:val="ListParagraph"/>
            </w:pPr>
          </w:p>
          <w:p w:rsidR="009E6074" w:rsidRDefault="009E6074" w:rsidP="00AD7544">
            <w:pPr>
              <w:rPr>
                <w:i/>
                <w:sz w:val="20"/>
              </w:rPr>
            </w:pPr>
            <w:r w:rsidRPr="00D81E7F">
              <w:rPr>
                <w:i/>
                <w:sz w:val="20"/>
              </w:rPr>
              <w:t>Policies: Adult Protective Services, Adult Residential Services, Health Care Surrogate, Adult Guardianship, Homeless, Information and Referral, Unclaimed Deceased Adult Bodies,</w:t>
            </w:r>
            <w:r>
              <w:rPr>
                <w:i/>
                <w:sz w:val="20"/>
              </w:rPr>
              <w:t xml:space="preserve"> Youth Transitioning, </w:t>
            </w:r>
            <w:r w:rsidRPr="00D81E7F">
              <w:rPr>
                <w:i/>
                <w:sz w:val="20"/>
              </w:rPr>
              <w:t>and Legal Requirements and Processes.</w:t>
            </w:r>
          </w:p>
          <w:p w:rsidR="009E6074" w:rsidRDefault="009E6074" w:rsidP="00AD7544">
            <w:pPr>
              <w:rPr>
                <w:b/>
                <w:sz w:val="20"/>
              </w:rPr>
            </w:pPr>
          </w:p>
          <w:p w:rsidR="009E6074" w:rsidRPr="009E6074" w:rsidRDefault="009E6074" w:rsidP="00AD7544">
            <w:pPr>
              <w:rPr>
                <w:b/>
              </w:rPr>
            </w:pPr>
            <w:r w:rsidRPr="009E6074">
              <w:rPr>
                <w:b/>
              </w:rPr>
              <w:t>Blackboard Online Learning System</w:t>
            </w:r>
          </w:p>
          <w:p w:rsidR="009E6074" w:rsidRPr="009E6074" w:rsidRDefault="009E6074" w:rsidP="009E6074">
            <w:pPr>
              <w:pStyle w:val="ListParagraph"/>
              <w:numPr>
                <w:ilvl w:val="0"/>
                <w:numId w:val="12"/>
              </w:numPr>
              <w:rPr>
                <w:b/>
                <w:sz w:val="28"/>
              </w:rPr>
            </w:pPr>
            <w:r>
              <w:t>Adult Services Intro to FACTS (Family and Children Tracking System)</w:t>
            </w:r>
          </w:p>
          <w:p w:rsidR="009E6074" w:rsidRPr="009E6074" w:rsidRDefault="009E6074" w:rsidP="009E6074">
            <w:pPr>
              <w:pStyle w:val="ListParagraph"/>
              <w:numPr>
                <w:ilvl w:val="0"/>
                <w:numId w:val="12"/>
              </w:numPr>
              <w:rPr>
                <w:b/>
                <w:sz w:val="28"/>
              </w:rPr>
            </w:pPr>
            <w:r>
              <w:t>Introduction to Adult Services</w:t>
            </w:r>
          </w:p>
          <w:p w:rsidR="009E6074" w:rsidRPr="009E6074" w:rsidRDefault="009E6074" w:rsidP="009E6074">
            <w:pPr>
              <w:pStyle w:val="ListParagraph"/>
              <w:numPr>
                <w:ilvl w:val="0"/>
                <w:numId w:val="12"/>
              </w:numPr>
              <w:rPr>
                <w:b/>
                <w:sz w:val="28"/>
              </w:rPr>
            </w:pPr>
            <w:r>
              <w:t>Adult Services Intro to Case Management</w:t>
            </w:r>
          </w:p>
          <w:p w:rsidR="009E6074" w:rsidRPr="009E6074" w:rsidRDefault="009E6074" w:rsidP="009E6074">
            <w:pPr>
              <w:pStyle w:val="ListParagraph"/>
              <w:numPr>
                <w:ilvl w:val="0"/>
                <w:numId w:val="12"/>
              </w:numPr>
              <w:rPr>
                <w:b/>
                <w:sz w:val="28"/>
              </w:rPr>
            </w:pPr>
            <w:r>
              <w:t xml:space="preserve">Transitioning Youth </w:t>
            </w:r>
          </w:p>
          <w:p w:rsidR="009E6074" w:rsidRPr="009E6074" w:rsidRDefault="009E6074" w:rsidP="009E6074">
            <w:pPr>
              <w:pStyle w:val="ListParagraph"/>
              <w:numPr>
                <w:ilvl w:val="0"/>
                <w:numId w:val="12"/>
              </w:numPr>
              <w:rPr>
                <w:b/>
                <w:sz w:val="28"/>
              </w:rPr>
            </w:pPr>
            <w:r>
              <w:t>Homeless Program Policies Course</w:t>
            </w:r>
          </w:p>
          <w:p w:rsidR="009E6074" w:rsidRPr="009E6074" w:rsidRDefault="009E6074" w:rsidP="009E6074">
            <w:pPr>
              <w:rPr>
                <w:b/>
                <w:sz w:val="28"/>
              </w:rPr>
            </w:pPr>
          </w:p>
        </w:tc>
      </w:tr>
    </w:tbl>
    <w:p w:rsidR="00833E34" w:rsidRPr="006E45B0" w:rsidRDefault="00833E34" w:rsidP="00833E34">
      <w:pPr>
        <w:rPr>
          <w:b/>
          <w:sz w:val="28"/>
          <w:u w:val="single"/>
        </w:rPr>
      </w:pPr>
      <w:r w:rsidRPr="006E45B0">
        <w:rPr>
          <w:b/>
          <w:sz w:val="28"/>
          <w:u w:val="single"/>
        </w:rPr>
        <w:lastRenderedPageBreak/>
        <w:t>Advanced Geriatrics Skills Training (AGES)</w:t>
      </w:r>
    </w:p>
    <w:p w:rsidR="00833E34" w:rsidRPr="00651C47" w:rsidRDefault="00833E34" w:rsidP="00833E34">
      <w:pPr>
        <w:rPr>
          <w:b/>
        </w:rPr>
      </w:pPr>
      <w:r w:rsidRPr="00651C47">
        <w:rPr>
          <w:sz w:val="22"/>
        </w:rPr>
        <w:t xml:space="preserve">Certification course that increases geriatrics competency of all health professionals that work with or around the aging community.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3"/>
        <w:gridCol w:w="1437"/>
      </w:tblGrid>
      <w:tr w:rsidR="00833E34" w:rsidTr="00833E34">
        <w:tc>
          <w:tcPr>
            <w:tcW w:w="8118" w:type="dxa"/>
          </w:tcPr>
          <w:p w:rsidR="00833E34" w:rsidRPr="00833E34" w:rsidRDefault="00833E34" w:rsidP="00833E34">
            <w:pPr>
              <w:rPr>
                <w:b/>
                <w:sz w:val="28"/>
              </w:rPr>
            </w:pPr>
            <w:r w:rsidRPr="00833E34">
              <w:rPr>
                <w:b/>
              </w:rPr>
              <w:t>Psychosocial Aging (Part 2)</w:t>
            </w:r>
          </w:p>
        </w:tc>
        <w:tc>
          <w:tcPr>
            <w:tcW w:w="1458" w:type="dxa"/>
          </w:tcPr>
          <w:p w:rsidR="00833E34" w:rsidRPr="00651C47" w:rsidRDefault="00651C47" w:rsidP="009175A0">
            <w:pPr>
              <w:jc w:val="right"/>
              <w:rPr>
                <w:i/>
                <w:sz w:val="28"/>
              </w:rPr>
            </w:pPr>
            <w:r w:rsidRPr="00651C47">
              <w:rPr>
                <w:i/>
              </w:rPr>
              <w:t>March 2015</w:t>
            </w:r>
          </w:p>
        </w:tc>
      </w:tr>
      <w:tr w:rsidR="00833E34" w:rsidTr="00833E34">
        <w:tc>
          <w:tcPr>
            <w:tcW w:w="8118" w:type="dxa"/>
          </w:tcPr>
          <w:p w:rsidR="00833E34" w:rsidRDefault="00833E34" w:rsidP="00651C47">
            <w:pPr>
              <w:rPr>
                <w:b/>
                <w:sz w:val="28"/>
              </w:rPr>
            </w:pPr>
            <w:r>
              <w:rPr>
                <w:b/>
              </w:rPr>
              <w:t>Presenter: (</w:t>
            </w:r>
            <w:r>
              <w:rPr>
                <w:i/>
              </w:rPr>
              <w:t>Filled in for scheduled presenter)</w:t>
            </w:r>
            <w:r w:rsidRPr="00110DCD">
              <w:rPr>
                <w:b/>
              </w:rPr>
              <w:t xml:space="preserve"> </w:t>
            </w:r>
            <w:r w:rsidR="00651C47">
              <w:t>Presented information on the following objectives:</w:t>
            </w:r>
          </w:p>
        </w:tc>
        <w:tc>
          <w:tcPr>
            <w:tcW w:w="1458" w:type="dxa"/>
          </w:tcPr>
          <w:p w:rsidR="00833E34" w:rsidRDefault="00833E34" w:rsidP="00AD7544">
            <w:pPr>
              <w:rPr>
                <w:b/>
                <w:sz w:val="28"/>
              </w:rPr>
            </w:pPr>
          </w:p>
        </w:tc>
      </w:tr>
      <w:tr w:rsidR="00833E34" w:rsidTr="00833E34">
        <w:tc>
          <w:tcPr>
            <w:tcW w:w="8118" w:type="dxa"/>
          </w:tcPr>
          <w:p w:rsidR="00833E34" w:rsidRPr="00110DCD" w:rsidRDefault="00833E34" w:rsidP="00833E34">
            <w:pPr>
              <w:pStyle w:val="ListParagraph"/>
              <w:numPr>
                <w:ilvl w:val="0"/>
                <w:numId w:val="13"/>
              </w:numPr>
            </w:pPr>
            <w:r w:rsidRPr="00110DCD">
              <w:t>Discuss social and health care policies and programs relevant to older adults and their families.</w:t>
            </w:r>
          </w:p>
          <w:p w:rsidR="00833E34" w:rsidRPr="00110DCD" w:rsidRDefault="00833E34" w:rsidP="00833E34">
            <w:pPr>
              <w:pStyle w:val="ListParagraph"/>
              <w:numPr>
                <w:ilvl w:val="0"/>
                <w:numId w:val="13"/>
              </w:numPr>
            </w:pPr>
            <w:r w:rsidRPr="00110DCD">
              <w:t>Discuss timely topics, including caregiving, mental health issues, advance care planning, and patient self-determination.</w:t>
            </w:r>
          </w:p>
          <w:p w:rsidR="00833E34" w:rsidRDefault="00833E34" w:rsidP="00651C47">
            <w:pPr>
              <w:pStyle w:val="ListParagraph"/>
              <w:numPr>
                <w:ilvl w:val="0"/>
                <w:numId w:val="13"/>
              </w:numPr>
              <w:rPr>
                <w:b/>
                <w:sz w:val="28"/>
              </w:rPr>
            </w:pPr>
            <w:r w:rsidRPr="00110DCD">
              <w:t>Appreciate the role of the geriatric social worker in the interdisciplinary geriatric team.</w:t>
            </w:r>
          </w:p>
        </w:tc>
        <w:tc>
          <w:tcPr>
            <w:tcW w:w="1458" w:type="dxa"/>
          </w:tcPr>
          <w:p w:rsidR="00833E34" w:rsidRDefault="00833E34" w:rsidP="00AD7544">
            <w:pPr>
              <w:rPr>
                <w:b/>
                <w:sz w:val="28"/>
              </w:rPr>
            </w:pPr>
          </w:p>
        </w:tc>
      </w:tr>
    </w:tbl>
    <w:p w:rsidR="00651C47" w:rsidRDefault="00651C47" w:rsidP="00651C47">
      <w:pPr>
        <w:rPr>
          <w:b/>
          <w:sz w:val="28"/>
        </w:rPr>
      </w:pPr>
    </w:p>
    <w:p w:rsidR="0009479B" w:rsidRDefault="0009479B" w:rsidP="00651C47">
      <w:pPr>
        <w:rPr>
          <w:b/>
          <w:sz w:val="28"/>
        </w:rPr>
      </w:pPr>
    </w:p>
    <w:p w:rsidR="0009479B" w:rsidRDefault="0009479B" w:rsidP="00651C47">
      <w:pPr>
        <w:rPr>
          <w:b/>
          <w:sz w:val="28"/>
        </w:rPr>
      </w:pPr>
    </w:p>
    <w:p w:rsidR="0009479B" w:rsidRDefault="0009479B" w:rsidP="00651C47">
      <w:pPr>
        <w:rPr>
          <w:b/>
          <w:sz w:val="28"/>
        </w:rPr>
      </w:pPr>
    </w:p>
    <w:p w:rsidR="0009479B" w:rsidRDefault="0009479B" w:rsidP="00651C47">
      <w:pPr>
        <w:rPr>
          <w:b/>
          <w:sz w:val="28"/>
        </w:rPr>
      </w:pPr>
    </w:p>
    <w:p w:rsidR="0009479B" w:rsidRDefault="0009479B" w:rsidP="00651C47">
      <w:pPr>
        <w:rPr>
          <w:b/>
          <w:sz w:val="28"/>
        </w:rPr>
      </w:pPr>
    </w:p>
    <w:p w:rsidR="0009479B" w:rsidRDefault="0009479B" w:rsidP="00651C47">
      <w:pPr>
        <w:rPr>
          <w:b/>
          <w:sz w:val="28"/>
        </w:rPr>
      </w:pPr>
    </w:p>
    <w:p w:rsidR="0009479B" w:rsidRDefault="0009479B" w:rsidP="00651C47">
      <w:pPr>
        <w:rPr>
          <w:b/>
          <w:sz w:val="28"/>
        </w:rPr>
      </w:pPr>
      <w:bookmarkStart w:id="0" w:name="_GoBack"/>
      <w:bookmarkEnd w:id="0"/>
    </w:p>
    <w:p w:rsidR="007B46E1" w:rsidRPr="006E45B0" w:rsidRDefault="007B46E1" w:rsidP="00651C47">
      <w:pPr>
        <w:rPr>
          <w:b/>
          <w:sz w:val="28"/>
          <w:u w:val="single"/>
        </w:rPr>
      </w:pPr>
      <w:r w:rsidRPr="006E45B0">
        <w:rPr>
          <w:b/>
          <w:sz w:val="28"/>
          <w:u w:val="single"/>
        </w:rPr>
        <w:lastRenderedPageBreak/>
        <w:t>West Virginia Geriatric Society</w:t>
      </w:r>
    </w:p>
    <w:tbl>
      <w:tblPr>
        <w:tblStyle w:val="TableGrid"/>
        <w:tblW w:w="0" w:type="auto"/>
        <w:tblLook w:val="04A0" w:firstRow="1" w:lastRow="0" w:firstColumn="1" w:lastColumn="0" w:noHBand="0" w:noVBand="1"/>
      </w:tblPr>
      <w:tblGrid>
        <w:gridCol w:w="7905"/>
        <w:gridCol w:w="1455"/>
      </w:tblGrid>
      <w:tr w:rsidR="003A5DB1" w:rsidTr="006E45B0">
        <w:tc>
          <w:tcPr>
            <w:tcW w:w="9360" w:type="dxa"/>
            <w:gridSpan w:val="2"/>
            <w:tcBorders>
              <w:top w:val="nil"/>
              <w:left w:val="nil"/>
              <w:bottom w:val="nil"/>
              <w:right w:val="nil"/>
            </w:tcBorders>
          </w:tcPr>
          <w:p w:rsidR="006E45B0" w:rsidRDefault="006E45B0" w:rsidP="006E4464">
            <w:pPr>
              <w:rPr>
                <w:b/>
              </w:rPr>
            </w:pPr>
          </w:p>
          <w:p w:rsidR="003A5DB1" w:rsidRDefault="003A5DB1" w:rsidP="006E4464">
            <w:pPr>
              <w:rPr>
                <w:b/>
              </w:rPr>
            </w:pPr>
            <w:r>
              <w:rPr>
                <w:b/>
              </w:rPr>
              <w:t>West Virginia 11</w:t>
            </w:r>
            <w:r w:rsidRPr="006E4464">
              <w:rPr>
                <w:b/>
                <w:vertAlign w:val="superscript"/>
              </w:rPr>
              <w:t>th</w:t>
            </w:r>
            <w:r>
              <w:rPr>
                <w:b/>
              </w:rPr>
              <w:t xml:space="preserve"> Annual Scientific Assembly, “A Tragic Story of Elder Abuse and Addiction: The Case of Lila Perkins”</w:t>
            </w:r>
          </w:p>
          <w:p w:rsidR="003A5DB1" w:rsidRPr="006E4464" w:rsidRDefault="003A5DB1" w:rsidP="00110DCD">
            <w:pPr>
              <w:rPr>
                <w:i/>
              </w:rPr>
            </w:pPr>
          </w:p>
        </w:tc>
      </w:tr>
      <w:tr w:rsidR="00651C47" w:rsidTr="006E45B0">
        <w:trPr>
          <w:trHeight w:val="990"/>
        </w:trPr>
        <w:tc>
          <w:tcPr>
            <w:tcW w:w="7905" w:type="dxa"/>
            <w:tcBorders>
              <w:top w:val="nil"/>
              <w:left w:val="nil"/>
              <w:bottom w:val="nil"/>
              <w:right w:val="nil"/>
            </w:tcBorders>
          </w:tcPr>
          <w:p w:rsidR="00651C47" w:rsidRPr="00651C47" w:rsidRDefault="00651C47" w:rsidP="00651C47">
            <w:pPr>
              <w:pStyle w:val="ListParagraph"/>
              <w:numPr>
                <w:ilvl w:val="0"/>
                <w:numId w:val="15"/>
              </w:numPr>
            </w:pPr>
            <w:r w:rsidRPr="003A5DB1">
              <w:rPr>
                <w:b/>
              </w:rPr>
              <w:t xml:space="preserve">Panel Presenter: </w:t>
            </w:r>
            <w:r>
              <w:t xml:space="preserve">Case presentation designed for healthcare providers that work with older adults who have complex medical issues. Attendees provided information on elder abuse and neglect.  </w:t>
            </w:r>
          </w:p>
        </w:tc>
        <w:tc>
          <w:tcPr>
            <w:tcW w:w="1455" w:type="dxa"/>
            <w:tcBorders>
              <w:top w:val="nil"/>
              <w:left w:val="nil"/>
              <w:bottom w:val="nil"/>
              <w:right w:val="nil"/>
            </w:tcBorders>
          </w:tcPr>
          <w:p w:rsidR="00651C47" w:rsidRDefault="00651C47" w:rsidP="009175A0">
            <w:pPr>
              <w:jc w:val="right"/>
              <w:rPr>
                <w:i/>
              </w:rPr>
            </w:pPr>
            <w:r>
              <w:rPr>
                <w:i/>
              </w:rPr>
              <w:t>September 2015</w:t>
            </w:r>
          </w:p>
          <w:p w:rsidR="00651C47" w:rsidRDefault="00651C47" w:rsidP="009175A0">
            <w:pPr>
              <w:jc w:val="right"/>
              <w:rPr>
                <w:i/>
              </w:rPr>
            </w:pPr>
          </w:p>
          <w:p w:rsidR="00651C47" w:rsidRPr="006E4464" w:rsidRDefault="00651C47" w:rsidP="009175A0">
            <w:pPr>
              <w:jc w:val="right"/>
              <w:rPr>
                <w:i/>
              </w:rPr>
            </w:pPr>
          </w:p>
        </w:tc>
      </w:tr>
      <w:tr w:rsidR="00651C47" w:rsidTr="006E45B0">
        <w:trPr>
          <w:trHeight w:val="768"/>
        </w:trPr>
        <w:tc>
          <w:tcPr>
            <w:tcW w:w="7905" w:type="dxa"/>
            <w:tcBorders>
              <w:top w:val="nil"/>
              <w:left w:val="nil"/>
              <w:bottom w:val="nil"/>
              <w:right w:val="nil"/>
            </w:tcBorders>
          </w:tcPr>
          <w:p w:rsidR="00651C47" w:rsidRDefault="00651C47" w:rsidP="00651C47">
            <w:pPr>
              <w:rPr>
                <w:b/>
              </w:rPr>
            </w:pPr>
            <w:r w:rsidRPr="007B46E1">
              <w:rPr>
                <w:b/>
              </w:rPr>
              <w:t>West Virginia 10</w:t>
            </w:r>
            <w:r w:rsidRPr="007B46E1">
              <w:rPr>
                <w:b/>
                <w:vertAlign w:val="superscript"/>
              </w:rPr>
              <w:t>th</w:t>
            </w:r>
            <w:r w:rsidRPr="007B46E1">
              <w:rPr>
                <w:b/>
              </w:rPr>
              <w:t xml:space="preserve"> Annual Scientific Assembly, “Care Across the Continuum: One Family’s Journey”</w:t>
            </w:r>
          </w:p>
          <w:p w:rsidR="00651C47" w:rsidRPr="00651C47" w:rsidRDefault="00651C47" w:rsidP="00651C47">
            <w:pPr>
              <w:pStyle w:val="ListParagraph"/>
              <w:rPr>
                <w:b/>
              </w:rPr>
            </w:pPr>
          </w:p>
        </w:tc>
        <w:tc>
          <w:tcPr>
            <w:tcW w:w="1455" w:type="dxa"/>
            <w:tcBorders>
              <w:top w:val="nil"/>
              <w:left w:val="nil"/>
              <w:bottom w:val="nil"/>
              <w:right w:val="nil"/>
            </w:tcBorders>
          </w:tcPr>
          <w:p w:rsidR="00651C47" w:rsidRDefault="00651C47" w:rsidP="00110DCD">
            <w:pPr>
              <w:rPr>
                <w:i/>
              </w:rPr>
            </w:pPr>
          </w:p>
        </w:tc>
      </w:tr>
      <w:tr w:rsidR="00651C47" w:rsidTr="006E45B0">
        <w:trPr>
          <w:trHeight w:val="768"/>
        </w:trPr>
        <w:tc>
          <w:tcPr>
            <w:tcW w:w="7905" w:type="dxa"/>
            <w:tcBorders>
              <w:top w:val="nil"/>
              <w:left w:val="nil"/>
              <w:bottom w:val="nil"/>
              <w:right w:val="nil"/>
            </w:tcBorders>
          </w:tcPr>
          <w:p w:rsidR="00651C47" w:rsidRPr="007B46E1" w:rsidRDefault="00651C47" w:rsidP="00651C47">
            <w:pPr>
              <w:pStyle w:val="ListParagraph"/>
              <w:numPr>
                <w:ilvl w:val="0"/>
                <w:numId w:val="15"/>
              </w:numPr>
            </w:pPr>
            <w:r w:rsidRPr="003A5DB1">
              <w:rPr>
                <w:b/>
              </w:rPr>
              <w:t>Poster Presentation:</w:t>
            </w:r>
            <w:r>
              <w:t xml:space="preserve"> “A New Approach to Senior Housing for West Virginia: Experiencing Rural gerontology”</w:t>
            </w:r>
          </w:p>
          <w:p w:rsidR="00651C47" w:rsidRPr="007B46E1" w:rsidRDefault="00651C47" w:rsidP="00651C47">
            <w:pPr>
              <w:rPr>
                <w:b/>
              </w:rPr>
            </w:pPr>
          </w:p>
        </w:tc>
        <w:tc>
          <w:tcPr>
            <w:tcW w:w="1455" w:type="dxa"/>
            <w:tcBorders>
              <w:top w:val="nil"/>
              <w:left w:val="nil"/>
              <w:bottom w:val="nil"/>
              <w:right w:val="nil"/>
            </w:tcBorders>
          </w:tcPr>
          <w:p w:rsidR="00651C47" w:rsidRDefault="00651C47" w:rsidP="009175A0">
            <w:pPr>
              <w:jc w:val="right"/>
              <w:rPr>
                <w:i/>
              </w:rPr>
            </w:pPr>
            <w:r w:rsidRPr="006E4464">
              <w:rPr>
                <w:i/>
              </w:rPr>
              <w:t>September 2014</w:t>
            </w:r>
          </w:p>
        </w:tc>
      </w:tr>
    </w:tbl>
    <w:p w:rsidR="00110DCD" w:rsidRPr="006E45B0" w:rsidRDefault="00410EC2" w:rsidP="00AD7544">
      <w:pPr>
        <w:rPr>
          <w:b/>
          <w:sz w:val="28"/>
          <w:u w:val="single"/>
        </w:rPr>
      </w:pPr>
      <w:r w:rsidRPr="006E45B0">
        <w:rPr>
          <w:b/>
          <w:sz w:val="28"/>
          <w:u w:val="single"/>
        </w:rPr>
        <w:t>National Adult Protective Services Association Annual Conference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1526"/>
      </w:tblGrid>
      <w:tr w:rsidR="00410EC2" w:rsidRPr="00EF08EB" w:rsidTr="00D71741">
        <w:tc>
          <w:tcPr>
            <w:tcW w:w="8028" w:type="dxa"/>
          </w:tcPr>
          <w:p w:rsidR="00410EC2" w:rsidRPr="00DC6625" w:rsidRDefault="00410EC2" w:rsidP="004B69DA">
            <w:pPr>
              <w:rPr>
                <w:b/>
              </w:rPr>
            </w:pPr>
            <w:r>
              <w:rPr>
                <w:b/>
              </w:rPr>
              <w:t>Granny’s Got a Gun</w:t>
            </w:r>
          </w:p>
        </w:tc>
        <w:tc>
          <w:tcPr>
            <w:tcW w:w="1548" w:type="dxa"/>
          </w:tcPr>
          <w:p w:rsidR="00410EC2" w:rsidRPr="00EF08EB" w:rsidRDefault="00410EC2" w:rsidP="004B69DA">
            <w:pPr>
              <w:jc w:val="right"/>
              <w:rPr>
                <w:i/>
              </w:rPr>
            </w:pPr>
            <w:r>
              <w:rPr>
                <w:i/>
              </w:rPr>
              <w:t>August 2016</w:t>
            </w:r>
          </w:p>
        </w:tc>
      </w:tr>
      <w:tr w:rsidR="00410EC2" w:rsidRPr="00E660D6" w:rsidTr="00D71741">
        <w:tc>
          <w:tcPr>
            <w:tcW w:w="8028" w:type="dxa"/>
          </w:tcPr>
          <w:p w:rsidR="00410EC2" w:rsidRDefault="00410EC2" w:rsidP="004B69DA">
            <w:pPr>
              <w:rPr>
                <w:b/>
              </w:rPr>
            </w:pPr>
            <w:r>
              <w:rPr>
                <w:b/>
              </w:rPr>
              <w:t xml:space="preserve">Presenter: </w:t>
            </w:r>
            <w:r w:rsidRPr="00DC6625">
              <w:rPr>
                <w:i/>
              </w:rPr>
              <w:t>W</w:t>
            </w:r>
            <w:r>
              <w:rPr>
                <w:i/>
              </w:rPr>
              <w:t>orkshop explores</w:t>
            </w:r>
            <w:r w:rsidRPr="00DC6625">
              <w:rPr>
                <w:i/>
              </w:rPr>
              <w:t xml:space="preserve"> the steps that professionals can take to improve gun safety in the homes of older adults and their families.</w:t>
            </w:r>
            <w:r>
              <w:rPr>
                <w:b/>
              </w:rPr>
              <w:t xml:space="preserve"> </w:t>
            </w:r>
          </w:p>
        </w:tc>
        <w:tc>
          <w:tcPr>
            <w:tcW w:w="1548" w:type="dxa"/>
          </w:tcPr>
          <w:p w:rsidR="00410EC2" w:rsidRPr="00E660D6" w:rsidRDefault="00410EC2" w:rsidP="004B69DA">
            <w:pPr>
              <w:jc w:val="right"/>
              <w:rPr>
                <w:b/>
              </w:rPr>
            </w:pPr>
          </w:p>
        </w:tc>
      </w:tr>
      <w:tr w:rsidR="00410EC2" w:rsidRPr="00E660D6" w:rsidTr="00D71741">
        <w:trPr>
          <w:trHeight w:val="1449"/>
        </w:trPr>
        <w:tc>
          <w:tcPr>
            <w:tcW w:w="8028" w:type="dxa"/>
          </w:tcPr>
          <w:p w:rsidR="00410EC2" w:rsidRPr="00DC6625" w:rsidRDefault="00410EC2" w:rsidP="004B69DA">
            <w:pPr>
              <w:pStyle w:val="ListParagraph"/>
              <w:numPr>
                <w:ilvl w:val="0"/>
                <w:numId w:val="4"/>
              </w:numPr>
            </w:pPr>
            <w:r w:rsidRPr="00DC6625">
              <w:t>Developed presentation for hour and a half workshop</w:t>
            </w:r>
          </w:p>
          <w:p w:rsidR="00410EC2" w:rsidRPr="00DC6625" w:rsidRDefault="00410EC2" w:rsidP="004B69DA">
            <w:pPr>
              <w:pStyle w:val="ListParagraph"/>
              <w:numPr>
                <w:ilvl w:val="0"/>
                <w:numId w:val="4"/>
              </w:numPr>
            </w:pPr>
            <w:r w:rsidRPr="00DC6625">
              <w:t>Presented workshop to providers that serve older adults</w:t>
            </w:r>
          </w:p>
          <w:p w:rsidR="00410EC2" w:rsidRPr="00DC6625" w:rsidRDefault="00410EC2" w:rsidP="004B69DA">
            <w:pPr>
              <w:pStyle w:val="ListParagraph"/>
              <w:numPr>
                <w:ilvl w:val="0"/>
                <w:numId w:val="4"/>
              </w:numPr>
            </w:pPr>
            <w:r w:rsidRPr="00DC6625">
              <w:t>Created an activity to allow practi</w:t>
            </w:r>
            <w:r>
              <w:t>ti</w:t>
            </w:r>
            <w:r w:rsidRPr="00DC6625">
              <w:t>oners to practice assessing for gun safety in the home</w:t>
            </w:r>
          </w:p>
          <w:p w:rsidR="00410EC2" w:rsidRPr="00DC6625" w:rsidRDefault="00410EC2" w:rsidP="004B69DA">
            <w:pPr>
              <w:pStyle w:val="ListParagraph"/>
              <w:numPr>
                <w:ilvl w:val="0"/>
                <w:numId w:val="4"/>
              </w:numPr>
              <w:rPr>
                <w:b/>
              </w:rPr>
            </w:pPr>
            <w:r w:rsidRPr="00DC6625">
              <w:t>Provided assessment tool to use in their practice with older adults</w:t>
            </w:r>
          </w:p>
        </w:tc>
        <w:tc>
          <w:tcPr>
            <w:tcW w:w="1548" w:type="dxa"/>
          </w:tcPr>
          <w:p w:rsidR="00410EC2" w:rsidRPr="00E660D6" w:rsidRDefault="00410EC2" w:rsidP="004B69DA">
            <w:pPr>
              <w:jc w:val="right"/>
              <w:rPr>
                <w:b/>
              </w:rPr>
            </w:pPr>
          </w:p>
        </w:tc>
      </w:tr>
    </w:tbl>
    <w:p w:rsidR="00410EC2" w:rsidRDefault="00410EC2" w:rsidP="00D334D2">
      <w:pPr>
        <w:rPr>
          <w:b/>
          <w:sz w:val="28"/>
        </w:rPr>
      </w:pPr>
    </w:p>
    <w:p w:rsidR="00D447F0" w:rsidRPr="00D71741" w:rsidRDefault="00581A3F" w:rsidP="00AD7544">
      <w:pPr>
        <w:rPr>
          <w:b/>
          <w:sz w:val="28"/>
          <w:u w:val="single"/>
        </w:rPr>
      </w:pPr>
      <w:r w:rsidRPr="00D71741">
        <w:rPr>
          <w:b/>
          <w:sz w:val="28"/>
          <w:u w:val="single"/>
        </w:rPr>
        <w:t xml:space="preserve">West Virginia </w:t>
      </w:r>
      <w:r w:rsidR="00D447F0" w:rsidRPr="00D71741">
        <w:rPr>
          <w:b/>
          <w:sz w:val="28"/>
          <w:u w:val="single"/>
        </w:rPr>
        <w:t>Housing Conference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6"/>
        <w:gridCol w:w="1624"/>
      </w:tblGrid>
      <w:tr w:rsidR="004B01EE" w:rsidTr="009175A0">
        <w:tc>
          <w:tcPr>
            <w:tcW w:w="7938" w:type="dxa"/>
          </w:tcPr>
          <w:p w:rsidR="004B01EE" w:rsidRDefault="004B01EE" w:rsidP="00AD7544">
            <w:pPr>
              <w:rPr>
                <w:b/>
              </w:rPr>
            </w:pPr>
            <w:r>
              <w:rPr>
                <w:b/>
              </w:rPr>
              <w:t>Aging at Home with Support and Services</w:t>
            </w:r>
          </w:p>
        </w:tc>
        <w:tc>
          <w:tcPr>
            <w:tcW w:w="1638" w:type="dxa"/>
          </w:tcPr>
          <w:p w:rsidR="004B01EE" w:rsidRPr="009175A0" w:rsidRDefault="004B01EE" w:rsidP="009175A0">
            <w:pPr>
              <w:jc w:val="right"/>
              <w:rPr>
                <w:i/>
              </w:rPr>
            </w:pPr>
            <w:r>
              <w:rPr>
                <w:i/>
              </w:rPr>
              <w:t>September 2017</w:t>
            </w:r>
          </w:p>
        </w:tc>
      </w:tr>
      <w:tr w:rsidR="004B01EE" w:rsidTr="009175A0">
        <w:tc>
          <w:tcPr>
            <w:tcW w:w="7938" w:type="dxa"/>
          </w:tcPr>
          <w:p w:rsidR="004B01EE" w:rsidRDefault="004B01EE" w:rsidP="004B01EE">
            <w:pPr>
              <w:rPr>
                <w:b/>
              </w:rPr>
            </w:pPr>
            <w:r>
              <w:rPr>
                <w:b/>
              </w:rPr>
              <w:t xml:space="preserve">Presenter: </w:t>
            </w:r>
            <w:r w:rsidRPr="004B01EE">
              <w:t>Exploring the importance of housing and supportive services working together to improve the lives of seniors. This session covered the challenges and successes of the West Virginia supportive housing model, Healthy Home.</w:t>
            </w:r>
            <w:r>
              <w:rPr>
                <w:b/>
              </w:rPr>
              <w:t xml:space="preserve"> </w:t>
            </w:r>
          </w:p>
        </w:tc>
        <w:tc>
          <w:tcPr>
            <w:tcW w:w="1638" w:type="dxa"/>
          </w:tcPr>
          <w:p w:rsidR="004B01EE" w:rsidRPr="009175A0" w:rsidRDefault="004B01EE" w:rsidP="009175A0">
            <w:pPr>
              <w:jc w:val="right"/>
              <w:rPr>
                <w:i/>
              </w:rPr>
            </w:pPr>
          </w:p>
        </w:tc>
      </w:tr>
      <w:tr w:rsidR="004B01EE" w:rsidTr="009175A0">
        <w:tc>
          <w:tcPr>
            <w:tcW w:w="7938" w:type="dxa"/>
          </w:tcPr>
          <w:p w:rsidR="004B01EE" w:rsidRPr="004B01EE" w:rsidRDefault="004B01EE" w:rsidP="004B01EE">
            <w:pPr>
              <w:pStyle w:val="ListParagraph"/>
              <w:numPr>
                <w:ilvl w:val="0"/>
                <w:numId w:val="25"/>
              </w:numPr>
            </w:pPr>
            <w:r w:rsidRPr="004B01EE">
              <w:t>Designed and presented workshop</w:t>
            </w:r>
          </w:p>
          <w:p w:rsidR="004B01EE" w:rsidRPr="004B01EE" w:rsidRDefault="004B01EE" w:rsidP="004B01EE">
            <w:pPr>
              <w:pStyle w:val="ListParagraph"/>
              <w:numPr>
                <w:ilvl w:val="0"/>
                <w:numId w:val="25"/>
              </w:numPr>
              <w:rPr>
                <w:b/>
              </w:rPr>
            </w:pPr>
            <w:r w:rsidRPr="004B01EE">
              <w:t>Incorporated various media methods, visuals to convey information</w:t>
            </w:r>
          </w:p>
        </w:tc>
        <w:tc>
          <w:tcPr>
            <w:tcW w:w="1638" w:type="dxa"/>
          </w:tcPr>
          <w:p w:rsidR="004B01EE" w:rsidRPr="009175A0" w:rsidRDefault="004B01EE" w:rsidP="009175A0">
            <w:pPr>
              <w:jc w:val="right"/>
              <w:rPr>
                <w:i/>
              </w:rPr>
            </w:pPr>
          </w:p>
        </w:tc>
      </w:tr>
      <w:tr w:rsidR="00D447F0" w:rsidTr="009175A0">
        <w:tc>
          <w:tcPr>
            <w:tcW w:w="7938" w:type="dxa"/>
          </w:tcPr>
          <w:p w:rsidR="005E6189" w:rsidRDefault="005E6189" w:rsidP="00AD7544">
            <w:pPr>
              <w:rPr>
                <w:b/>
              </w:rPr>
            </w:pPr>
          </w:p>
          <w:p w:rsidR="00D447F0" w:rsidRPr="00D447F0" w:rsidRDefault="00581A3F" w:rsidP="00AD7544">
            <w:pPr>
              <w:rPr>
                <w:b/>
                <w:sz w:val="22"/>
              </w:rPr>
            </w:pPr>
            <w:r>
              <w:rPr>
                <w:b/>
              </w:rPr>
              <w:t>Adult Protective Services and You</w:t>
            </w:r>
          </w:p>
        </w:tc>
        <w:tc>
          <w:tcPr>
            <w:tcW w:w="1638" w:type="dxa"/>
          </w:tcPr>
          <w:p w:rsidR="005E6189" w:rsidRDefault="005E6189" w:rsidP="009175A0">
            <w:pPr>
              <w:jc w:val="right"/>
              <w:rPr>
                <w:i/>
              </w:rPr>
            </w:pPr>
          </w:p>
          <w:p w:rsidR="00D447F0" w:rsidRPr="009175A0" w:rsidRDefault="009175A0" w:rsidP="009175A0">
            <w:pPr>
              <w:jc w:val="right"/>
              <w:rPr>
                <w:i/>
                <w:sz w:val="22"/>
              </w:rPr>
            </w:pPr>
            <w:r w:rsidRPr="009175A0">
              <w:rPr>
                <w:i/>
              </w:rPr>
              <w:t>September 2016</w:t>
            </w:r>
          </w:p>
        </w:tc>
      </w:tr>
      <w:tr w:rsidR="00D447F0" w:rsidTr="009175A0">
        <w:tc>
          <w:tcPr>
            <w:tcW w:w="7938" w:type="dxa"/>
          </w:tcPr>
          <w:p w:rsidR="00D447F0" w:rsidRPr="00D447F0" w:rsidRDefault="00581A3F" w:rsidP="009175A0">
            <w:pPr>
              <w:rPr>
                <w:b/>
                <w:sz w:val="22"/>
              </w:rPr>
            </w:pPr>
            <w:r w:rsidRPr="009175A0">
              <w:rPr>
                <w:b/>
              </w:rPr>
              <w:t>Presenter:</w:t>
            </w:r>
            <w:r>
              <w:t xml:space="preserve"> P</w:t>
            </w:r>
            <w:r w:rsidRPr="00775669">
              <w:t xml:space="preserve">romote public awareness on issues of abuse, neglect, and financial exploitation of our older citizens. </w:t>
            </w:r>
            <w:r>
              <w:t>Looking</w:t>
            </w:r>
            <w:r w:rsidRPr="00775669">
              <w:t xml:space="preserve"> at the role that housing plays in health and safety and how to report concerns to Adult Protective Services (APS). </w:t>
            </w:r>
          </w:p>
        </w:tc>
        <w:tc>
          <w:tcPr>
            <w:tcW w:w="1638" w:type="dxa"/>
          </w:tcPr>
          <w:p w:rsidR="00D447F0" w:rsidRPr="00D447F0" w:rsidRDefault="00D447F0" w:rsidP="00AD7544">
            <w:pPr>
              <w:rPr>
                <w:b/>
                <w:sz w:val="22"/>
              </w:rPr>
            </w:pPr>
          </w:p>
        </w:tc>
      </w:tr>
      <w:tr w:rsidR="00D447F0" w:rsidTr="009175A0">
        <w:tc>
          <w:tcPr>
            <w:tcW w:w="7938" w:type="dxa"/>
          </w:tcPr>
          <w:p w:rsidR="00D447F0" w:rsidRPr="009175A0" w:rsidRDefault="009175A0" w:rsidP="009175A0">
            <w:pPr>
              <w:pStyle w:val="ListParagraph"/>
              <w:numPr>
                <w:ilvl w:val="0"/>
                <w:numId w:val="22"/>
              </w:numPr>
            </w:pPr>
            <w:r w:rsidRPr="009175A0">
              <w:t>Designed and presented workshop</w:t>
            </w:r>
          </w:p>
          <w:p w:rsidR="009175A0" w:rsidRPr="009175A0" w:rsidRDefault="009175A0" w:rsidP="009175A0">
            <w:pPr>
              <w:pStyle w:val="ListParagraph"/>
              <w:numPr>
                <w:ilvl w:val="0"/>
                <w:numId w:val="22"/>
              </w:numPr>
              <w:rPr>
                <w:b/>
                <w:sz w:val="22"/>
              </w:rPr>
            </w:pPr>
            <w:r w:rsidRPr="009175A0">
              <w:t>Incorporated the use of videos to provide examples for large group discussion</w:t>
            </w:r>
          </w:p>
        </w:tc>
        <w:tc>
          <w:tcPr>
            <w:tcW w:w="1638" w:type="dxa"/>
          </w:tcPr>
          <w:p w:rsidR="00D447F0" w:rsidRPr="00D447F0" w:rsidRDefault="00D447F0" w:rsidP="00AD7544">
            <w:pPr>
              <w:rPr>
                <w:b/>
                <w:sz w:val="22"/>
              </w:rPr>
            </w:pPr>
          </w:p>
        </w:tc>
      </w:tr>
    </w:tbl>
    <w:p w:rsidR="00D334D2" w:rsidRPr="00D71741" w:rsidRDefault="00D334D2" w:rsidP="00D447F0">
      <w:pPr>
        <w:rPr>
          <w:b/>
          <w:sz w:val="28"/>
          <w:u w:val="single"/>
        </w:rPr>
      </w:pPr>
    </w:p>
    <w:p w:rsidR="0059200E" w:rsidRPr="00D71741" w:rsidRDefault="0059200E" w:rsidP="00AD7544">
      <w:pPr>
        <w:rPr>
          <w:b/>
          <w:sz w:val="28"/>
          <w:u w:val="single"/>
        </w:rPr>
      </w:pPr>
      <w:r w:rsidRPr="00D71741">
        <w:rPr>
          <w:b/>
          <w:sz w:val="28"/>
          <w:u w:val="single"/>
        </w:rPr>
        <w:lastRenderedPageBreak/>
        <w:t>Alzheimer’s Association, WV Chapter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1520"/>
      </w:tblGrid>
      <w:tr w:rsidR="0059200E" w:rsidTr="0007514C">
        <w:tc>
          <w:tcPr>
            <w:tcW w:w="7840" w:type="dxa"/>
          </w:tcPr>
          <w:p w:rsidR="0059200E" w:rsidRPr="0059200E" w:rsidRDefault="0059200E" w:rsidP="00AD7544">
            <w:pPr>
              <w:rPr>
                <w:b/>
                <w:sz w:val="22"/>
              </w:rPr>
            </w:pPr>
            <w:r>
              <w:rPr>
                <w:b/>
              </w:rPr>
              <w:t>Preserving Dignity</w:t>
            </w:r>
          </w:p>
        </w:tc>
        <w:tc>
          <w:tcPr>
            <w:tcW w:w="1520" w:type="dxa"/>
          </w:tcPr>
          <w:p w:rsidR="0059200E" w:rsidRPr="0059200E" w:rsidRDefault="0059200E" w:rsidP="0059200E">
            <w:pPr>
              <w:jc w:val="right"/>
              <w:rPr>
                <w:i/>
                <w:sz w:val="28"/>
              </w:rPr>
            </w:pPr>
            <w:r w:rsidRPr="0059200E">
              <w:rPr>
                <w:i/>
                <w:sz w:val="22"/>
              </w:rPr>
              <w:t>May 2017</w:t>
            </w:r>
          </w:p>
        </w:tc>
      </w:tr>
      <w:tr w:rsidR="0059200E" w:rsidTr="0007514C">
        <w:tc>
          <w:tcPr>
            <w:tcW w:w="7840" w:type="dxa"/>
          </w:tcPr>
          <w:p w:rsidR="0059200E" w:rsidRPr="0059200E" w:rsidRDefault="0059200E" w:rsidP="00D447F0">
            <w:pPr>
              <w:rPr>
                <w:i/>
                <w:sz w:val="22"/>
              </w:rPr>
            </w:pPr>
            <w:r w:rsidRPr="0059200E">
              <w:rPr>
                <w:b/>
                <w:sz w:val="22"/>
              </w:rPr>
              <w:t xml:space="preserve">Presenter: </w:t>
            </w:r>
            <w:r w:rsidR="00D447F0" w:rsidRPr="00D447F0">
              <w:rPr>
                <w:i/>
              </w:rPr>
              <w:t>This workshop looks at how abuse, neglect, and financial exploitation rob older adults with dementia of their dignity. It also discusses the importance of caregiver self-care in protecting others.</w:t>
            </w:r>
            <w:r w:rsidR="00D447F0">
              <w:rPr>
                <w:b/>
              </w:rPr>
              <w:t xml:space="preserve"> </w:t>
            </w:r>
          </w:p>
        </w:tc>
        <w:tc>
          <w:tcPr>
            <w:tcW w:w="1520" w:type="dxa"/>
          </w:tcPr>
          <w:p w:rsidR="0059200E" w:rsidRPr="0059200E" w:rsidRDefault="0059200E" w:rsidP="00AD7544">
            <w:pPr>
              <w:rPr>
                <w:b/>
                <w:sz w:val="22"/>
              </w:rPr>
            </w:pPr>
          </w:p>
        </w:tc>
      </w:tr>
      <w:tr w:rsidR="0059200E" w:rsidTr="0007514C">
        <w:tc>
          <w:tcPr>
            <w:tcW w:w="7840" w:type="dxa"/>
          </w:tcPr>
          <w:p w:rsidR="0059200E" w:rsidRPr="00D447F0" w:rsidRDefault="00D447F0" w:rsidP="00D447F0">
            <w:pPr>
              <w:pStyle w:val="ListParagraph"/>
              <w:numPr>
                <w:ilvl w:val="0"/>
                <w:numId w:val="21"/>
              </w:numPr>
            </w:pPr>
            <w:r w:rsidRPr="00D447F0">
              <w:t>Developed and presented hour workshop</w:t>
            </w:r>
          </w:p>
          <w:p w:rsidR="00D447F0" w:rsidRPr="00D447F0" w:rsidRDefault="00D447F0" w:rsidP="00D447F0">
            <w:pPr>
              <w:pStyle w:val="ListParagraph"/>
              <w:numPr>
                <w:ilvl w:val="0"/>
                <w:numId w:val="21"/>
              </w:numPr>
            </w:pPr>
            <w:r w:rsidRPr="00D447F0">
              <w:t>Audience included informal and professional caregivers</w:t>
            </w:r>
          </w:p>
          <w:p w:rsidR="009D4DCA" w:rsidRPr="00615B37" w:rsidRDefault="00D447F0" w:rsidP="00B54331">
            <w:pPr>
              <w:pStyle w:val="ListParagraph"/>
              <w:numPr>
                <w:ilvl w:val="0"/>
                <w:numId w:val="21"/>
              </w:numPr>
              <w:rPr>
                <w:b/>
                <w:sz w:val="22"/>
              </w:rPr>
            </w:pPr>
            <w:r w:rsidRPr="00D447F0">
              <w:t>Handouts used to provi</w:t>
            </w:r>
            <w:r>
              <w:t>de</w:t>
            </w:r>
            <w:r w:rsidRPr="00D447F0">
              <w:t xml:space="preserve"> practical information on definitions and how to report to the APS Hotline</w:t>
            </w:r>
            <w:r>
              <w:rPr>
                <w:b/>
              </w:rPr>
              <w:t xml:space="preserve"> </w:t>
            </w:r>
          </w:p>
          <w:p w:rsidR="00615B37" w:rsidRPr="00B54331" w:rsidRDefault="00615B37" w:rsidP="00615B37">
            <w:pPr>
              <w:pStyle w:val="ListParagraph"/>
              <w:rPr>
                <w:b/>
                <w:sz w:val="22"/>
              </w:rPr>
            </w:pPr>
          </w:p>
        </w:tc>
        <w:tc>
          <w:tcPr>
            <w:tcW w:w="1520" w:type="dxa"/>
          </w:tcPr>
          <w:p w:rsidR="0059200E" w:rsidRPr="0059200E" w:rsidRDefault="0059200E" w:rsidP="00AD7544">
            <w:pPr>
              <w:rPr>
                <w:b/>
                <w:sz w:val="22"/>
              </w:rPr>
            </w:pPr>
          </w:p>
        </w:tc>
      </w:tr>
    </w:tbl>
    <w:p w:rsidR="00110DCD" w:rsidRPr="00110DCD" w:rsidRDefault="00110DCD" w:rsidP="00AD7544">
      <w:pPr>
        <w:rPr>
          <w:b/>
        </w:rPr>
      </w:pPr>
    </w:p>
    <w:p w:rsidR="002C222C" w:rsidRDefault="002C222C" w:rsidP="00AD7544"/>
    <w:sectPr w:rsidR="002C222C" w:rsidSect="003C0A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488" w:rsidRDefault="003B6488" w:rsidP="00A27755">
      <w:r>
        <w:separator/>
      </w:r>
    </w:p>
  </w:endnote>
  <w:endnote w:type="continuationSeparator" w:id="0">
    <w:p w:rsidR="003B6488" w:rsidRDefault="003B6488" w:rsidP="00A2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SimSun">
    <w:panose1 w:val="020B0604020202020204"/>
    <w:charset w:val="86"/>
    <w:family w:val="modern"/>
    <w:pitch w:val="fixed"/>
    <w:sig w:usb0="00000003" w:usb1="288F0000" w:usb2="00000016" w:usb3="00000000" w:csb0="00040001" w:csb1="00000000"/>
  </w:font>
  <w:font w:name="TimesNewRomanPSMT">
    <w:altName w:val="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488" w:rsidRDefault="003B6488" w:rsidP="00A27755">
      <w:r>
        <w:separator/>
      </w:r>
    </w:p>
  </w:footnote>
  <w:footnote w:type="continuationSeparator" w:id="0">
    <w:p w:rsidR="003B6488" w:rsidRDefault="003B6488" w:rsidP="00A27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80E" w:rsidRPr="00A27755" w:rsidRDefault="0008680E">
    <w:pPr>
      <w:pStyle w:val="Header"/>
      <w:jc w:val="right"/>
      <w:rPr>
        <w:sz w:val="20"/>
      </w:rPr>
    </w:pPr>
    <w:r w:rsidRPr="00A27755">
      <w:rPr>
        <w:sz w:val="20"/>
      </w:rPr>
      <w:t xml:space="preserve">Mandana R. Weirich, </w:t>
    </w:r>
    <w:sdt>
      <w:sdtPr>
        <w:rPr>
          <w:sz w:val="20"/>
        </w:rPr>
        <w:id w:val="1477648756"/>
        <w:docPartObj>
          <w:docPartGallery w:val="Page Numbers (Top of Page)"/>
          <w:docPartUnique/>
        </w:docPartObj>
      </w:sdtPr>
      <w:sdtContent>
        <w:r w:rsidRPr="00A27755">
          <w:rPr>
            <w:sz w:val="20"/>
          </w:rPr>
          <w:t xml:space="preserve">Page </w:t>
        </w:r>
        <w:r w:rsidRPr="00A27755">
          <w:rPr>
            <w:b/>
            <w:bCs/>
            <w:sz w:val="20"/>
          </w:rPr>
          <w:fldChar w:fldCharType="begin"/>
        </w:r>
        <w:r w:rsidRPr="00A27755">
          <w:rPr>
            <w:b/>
            <w:bCs/>
            <w:sz w:val="20"/>
          </w:rPr>
          <w:instrText xml:space="preserve"> PAGE </w:instrText>
        </w:r>
        <w:r w:rsidRPr="00A27755">
          <w:rPr>
            <w:b/>
            <w:bCs/>
            <w:sz w:val="20"/>
          </w:rPr>
          <w:fldChar w:fldCharType="separate"/>
        </w:r>
        <w:r>
          <w:rPr>
            <w:b/>
            <w:bCs/>
            <w:noProof/>
            <w:sz w:val="20"/>
          </w:rPr>
          <w:t>2</w:t>
        </w:r>
        <w:r w:rsidRPr="00A27755">
          <w:rPr>
            <w:b/>
            <w:bCs/>
            <w:sz w:val="20"/>
          </w:rPr>
          <w:fldChar w:fldCharType="end"/>
        </w:r>
        <w:r w:rsidRPr="00A27755">
          <w:rPr>
            <w:sz w:val="20"/>
          </w:rPr>
          <w:t xml:space="preserve"> of </w:t>
        </w:r>
        <w:r w:rsidRPr="00A27755">
          <w:rPr>
            <w:b/>
            <w:bCs/>
            <w:sz w:val="20"/>
          </w:rPr>
          <w:fldChar w:fldCharType="begin"/>
        </w:r>
        <w:r w:rsidRPr="00A27755">
          <w:rPr>
            <w:b/>
            <w:bCs/>
            <w:sz w:val="20"/>
          </w:rPr>
          <w:instrText xml:space="preserve"> NUMPAGES  </w:instrText>
        </w:r>
        <w:r w:rsidRPr="00A27755">
          <w:rPr>
            <w:b/>
            <w:bCs/>
            <w:sz w:val="20"/>
          </w:rPr>
          <w:fldChar w:fldCharType="separate"/>
        </w:r>
        <w:r>
          <w:rPr>
            <w:b/>
            <w:bCs/>
            <w:noProof/>
            <w:sz w:val="20"/>
          </w:rPr>
          <w:t>8</w:t>
        </w:r>
        <w:r w:rsidRPr="00A27755">
          <w:rPr>
            <w:b/>
            <w:bCs/>
            <w:sz w:val="20"/>
          </w:rPr>
          <w:fldChar w:fldCharType="end"/>
        </w:r>
      </w:sdtContent>
    </w:sdt>
  </w:p>
  <w:p w:rsidR="0008680E" w:rsidRPr="00A27755" w:rsidRDefault="0008680E" w:rsidP="00A2775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69D"/>
    <w:multiLevelType w:val="hybridMultilevel"/>
    <w:tmpl w:val="35A0B824"/>
    <w:lvl w:ilvl="0" w:tplc="04090001">
      <w:start w:val="1"/>
      <w:numFmt w:val="bullet"/>
      <w:lvlText w:val=""/>
      <w:lvlJc w:val="left"/>
      <w:pPr>
        <w:ind w:left="720" w:hanging="360"/>
      </w:pPr>
      <w:rPr>
        <w:rFonts w:ascii="Symbol" w:hAnsi="Symbol" w:hint="default"/>
      </w:rPr>
    </w:lvl>
    <w:lvl w:ilvl="1" w:tplc="1E449710">
      <w:numFmt w:val="bullet"/>
      <w:lvlText w:val="•"/>
      <w:lvlJc w:val="left"/>
      <w:pPr>
        <w:ind w:left="1800" w:hanging="720"/>
      </w:pPr>
      <w:rPr>
        <w:rFonts w:ascii="Mongolian Baiti" w:eastAsia="Times New Roman" w:hAnsi="Mongolian Baiti" w:cs="Mongolian Baiti"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8AB"/>
    <w:multiLevelType w:val="hybridMultilevel"/>
    <w:tmpl w:val="5C00C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D6030"/>
    <w:multiLevelType w:val="hybridMultilevel"/>
    <w:tmpl w:val="B60A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4298"/>
    <w:multiLevelType w:val="hybridMultilevel"/>
    <w:tmpl w:val="1C5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A5470"/>
    <w:multiLevelType w:val="hybridMultilevel"/>
    <w:tmpl w:val="A5B4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639E4"/>
    <w:multiLevelType w:val="hybridMultilevel"/>
    <w:tmpl w:val="1C3A3C80"/>
    <w:lvl w:ilvl="0" w:tplc="1EC8409C">
      <w:numFmt w:val="bullet"/>
      <w:lvlText w:val="•"/>
      <w:lvlJc w:val="left"/>
      <w:pPr>
        <w:ind w:left="720" w:hanging="720"/>
      </w:pPr>
      <w:rPr>
        <w:rFonts w:ascii="Mongolian Baiti" w:eastAsia="Times New Roman" w:hAnsi="Mongolian Baiti" w:cs="Mongolian Bait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657595"/>
    <w:multiLevelType w:val="hybridMultilevel"/>
    <w:tmpl w:val="D91468E4"/>
    <w:lvl w:ilvl="0" w:tplc="04090001">
      <w:start w:val="1"/>
      <w:numFmt w:val="bullet"/>
      <w:lvlText w:val=""/>
      <w:lvlJc w:val="left"/>
      <w:pPr>
        <w:ind w:left="720" w:hanging="360"/>
      </w:pPr>
      <w:rPr>
        <w:rFonts w:ascii="Symbol" w:hAnsi="Symbol" w:hint="default"/>
      </w:rPr>
    </w:lvl>
    <w:lvl w:ilvl="1" w:tplc="1E449710">
      <w:numFmt w:val="bullet"/>
      <w:lvlText w:val="•"/>
      <w:lvlJc w:val="left"/>
      <w:pPr>
        <w:ind w:left="1800" w:hanging="720"/>
      </w:pPr>
      <w:rPr>
        <w:rFonts w:ascii="Mongolian Baiti" w:eastAsia="Times New Roman" w:hAnsi="Mongolian Baiti" w:cs="Mongolian Baiti"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77B71"/>
    <w:multiLevelType w:val="hybridMultilevel"/>
    <w:tmpl w:val="E34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156AF"/>
    <w:multiLevelType w:val="hybridMultilevel"/>
    <w:tmpl w:val="6C6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84CA7"/>
    <w:multiLevelType w:val="hybridMultilevel"/>
    <w:tmpl w:val="293EA4A2"/>
    <w:lvl w:ilvl="0" w:tplc="AAD2C4C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16732"/>
    <w:multiLevelType w:val="hybridMultilevel"/>
    <w:tmpl w:val="72F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46FA0"/>
    <w:multiLevelType w:val="hybridMultilevel"/>
    <w:tmpl w:val="26C6D2AA"/>
    <w:lvl w:ilvl="0" w:tplc="59A44E50">
      <w:start w:val="1"/>
      <w:numFmt w:val="bullet"/>
      <w:lvlText w:val="•"/>
      <w:lvlJc w:val="left"/>
      <w:pPr>
        <w:tabs>
          <w:tab w:val="num" w:pos="720"/>
        </w:tabs>
        <w:ind w:left="720" w:hanging="360"/>
      </w:pPr>
      <w:rPr>
        <w:rFonts w:ascii="Arial" w:hAnsi="Arial" w:hint="default"/>
      </w:rPr>
    </w:lvl>
    <w:lvl w:ilvl="1" w:tplc="D316B3AC" w:tentative="1">
      <w:start w:val="1"/>
      <w:numFmt w:val="bullet"/>
      <w:lvlText w:val="•"/>
      <w:lvlJc w:val="left"/>
      <w:pPr>
        <w:tabs>
          <w:tab w:val="num" w:pos="1440"/>
        </w:tabs>
        <w:ind w:left="1440" w:hanging="360"/>
      </w:pPr>
      <w:rPr>
        <w:rFonts w:ascii="Arial" w:hAnsi="Arial" w:hint="default"/>
      </w:rPr>
    </w:lvl>
    <w:lvl w:ilvl="2" w:tplc="50821BA8" w:tentative="1">
      <w:start w:val="1"/>
      <w:numFmt w:val="bullet"/>
      <w:lvlText w:val="•"/>
      <w:lvlJc w:val="left"/>
      <w:pPr>
        <w:tabs>
          <w:tab w:val="num" w:pos="2160"/>
        </w:tabs>
        <w:ind w:left="2160" w:hanging="360"/>
      </w:pPr>
      <w:rPr>
        <w:rFonts w:ascii="Arial" w:hAnsi="Arial" w:hint="default"/>
      </w:rPr>
    </w:lvl>
    <w:lvl w:ilvl="3" w:tplc="83245EE0" w:tentative="1">
      <w:start w:val="1"/>
      <w:numFmt w:val="bullet"/>
      <w:lvlText w:val="•"/>
      <w:lvlJc w:val="left"/>
      <w:pPr>
        <w:tabs>
          <w:tab w:val="num" w:pos="2880"/>
        </w:tabs>
        <w:ind w:left="2880" w:hanging="360"/>
      </w:pPr>
      <w:rPr>
        <w:rFonts w:ascii="Arial" w:hAnsi="Arial" w:hint="default"/>
      </w:rPr>
    </w:lvl>
    <w:lvl w:ilvl="4" w:tplc="44B2CEE2" w:tentative="1">
      <w:start w:val="1"/>
      <w:numFmt w:val="bullet"/>
      <w:lvlText w:val="•"/>
      <w:lvlJc w:val="left"/>
      <w:pPr>
        <w:tabs>
          <w:tab w:val="num" w:pos="3600"/>
        </w:tabs>
        <w:ind w:left="3600" w:hanging="360"/>
      </w:pPr>
      <w:rPr>
        <w:rFonts w:ascii="Arial" w:hAnsi="Arial" w:hint="default"/>
      </w:rPr>
    </w:lvl>
    <w:lvl w:ilvl="5" w:tplc="5A7EF12E" w:tentative="1">
      <w:start w:val="1"/>
      <w:numFmt w:val="bullet"/>
      <w:lvlText w:val="•"/>
      <w:lvlJc w:val="left"/>
      <w:pPr>
        <w:tabs>
          <w:tab w:val="num" w:pos="4320"/>
        </w:tabs>
        <w:ind w:left="4320" w:hanging="360"/>
      </w:pPr>
      <w:rPr>
        <w:rFonts w:ascii="Arial" w:hAnsi="Arial" w:hint="default"/>
      </w:rPr>
    </w:lvl>
    <w:lvl w:ilvl="6" w:tplc="377E57C8" w:tentative="1">
      <w:start w:val="1"/>
      <w:numFmt w:val="bullet"/>
      <w:lvlText w:val="•"/>
      <w:lvlJc w:val="left"/>
      <w:pPr>
        <w:tabs>
          <w:tab w:val="num" w:pos="5040"/>
        </w:tabs>
        <w:ind w:left="5040" w:hanging="360"/>
      </w:pPr>
      <w:rPr>
        <w:rFonts w:ascii="Arial" w:hAnsi="Arial" w:hint="default"/>
      </w:rPr>
    </w:lvl>
    <w:lvl w:ilvl="7" w:tplc="0F741FAC" w:tentative="1">
      <w:start w:val="1"/>
      <w:numFmt w:val="bullet"/>
      <w:lvlText w:val="•"/>
      <w:lvlJc w:val="left"/>
      <w:pPr>
        <w:tabs>
          <w:tab w:val="num" w:pos="5760"/>
        </w:tabs>
        <w:ind w:left="5760" w:hanging="360"/>
      </w:pPr>
      <w:rPr>
        <w:rFonts w:ascii="Arial" w:hAnsi="Arial" w:hint="default"/>
      </w:rPr>
    </w:lvl>
    <w:lvl w:ilvl="8" w:tplc="734A71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200DB"/>
    <w:multiLevelType w:val="hybridMultilevel"/>
    <w:tmpl w:val="1A48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46AE0"/>
    <w:multiLevelType w:val="hybridMultilevel"/>
    <w:tmpl w:val="E34E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E6305"/>
    <w:multiLevelType w:val="hybridMultilevel"/>
    <w:tmpl w:val="13EE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45F7F"/>
    <w:multiLevelType w:val="hybridMultilevel"/>
    <w:tmpl w:val="93B8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D56A4"/>
    <w:multiLevelType w:val="hybridMultilevel"/>
    <w:tmpl w:val="6D06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77678"/>
    <w:multiLevelType w:val="hybridMultilevel"/>
    <w:tmpl w:val="44DE8952"/>
    <w:lvl w:ilvl="0" w:tplc="1EC8409C">
      <w:numFmt w:val="bullet"/>
      <w:lvlText w:val="•"/>
      <w:lvlJc w:val="left"/>
      <w:pPr>
        <w:ind w:left="720" w:hanging="720"/>
      </w:pPr>
      <w:rPr>
        <w:rFonts w:ascii="Mongolian Baiti" w:eastAsia="Times New Roman" w:hAnsi="Mongolian Baiti" w:cs="Mongolian Bait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D669C"/>
    <w:multiLevelType w:val="hybridMultilevel"/>
    <w:tmpl w:val="9032720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F1755"/>
    <w:multiLevelType w:val="hybridMultilevel"/>
    <w:tmpl w:val="BEF8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E3A5D"/>
    <w:multiLevelType w:val="hybridMultilevel"/>
    <w:tmpl w:val="761E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06377"/>
    <w:multiLevelType w:val="hybridMultilevel"/>
    <w:tmpl w:val="4BDCCE9E"/>
    <w:lvl w:ilvl="0" w:tplc="AAD2C4C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3F74"/>
    <w:multiLevelType w:val="hybridMultilevel"/>
    <w:tmpl w:val="0586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87FD1"/>
    <w:multiLevelType w:val="hybridMultilevel"/>
    <w:tmpl w:val="7768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86DE1"/>
    <w:multiLevelType w:val="hybridMultilevel"/>
    <w:tmpl w:val="2712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A4237"/>
    <w:multiLevelType w:val="hybridMultilevel"/>
    <w:tmpl w:val="130AD702"/>
    <w:lvl w:ilvl="0" w:tplc="8CA651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20537"/>
    <w:multiLevelType w:val="multilevel"/>
    <w:tmpl w:val="5A1A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954EC5"/>
    <w:multiLevelType w:val="hybridMultilevel"/>
    <w:tmpl w:val="42DEA9DC"/>
    <w:lvl w:ilvl="0" w:tplc="AAD2C4C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D3BE2"/>
    <w:multiLevelType w:val="hybridMultilevel"/>
    <w:tmpl w:val="FB9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10EA2"/>
    <w:multiLevelType w:val="hybridMultilevel"/>
    <w:tmpl w:val="0BE6B8D0"/>
    <w:lvl w:ilvl="0" w:tplc="EDD6A984">
      <w:numFmt w:val="bullet"/>
      <w:lvlText w:val="•"/>
      <w:lvlJc w:val="left"/>
      <w:pPr>
        <w:ind w:left="720" w:hanging="360"/>
      </w:pPr>
      <w:rPr>
        <w:rFonts w:ascii="Mongolian Baiti" w:eastAsia="Times New Roman" w:hAnsi="Mongolian Bait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CB04D7"/>
    <w:multiLevelType w:val="hybridMultilevel"/>
    <w:tmpl w:val="B3BA6AA0"/>
    <w:lvl w:ilvl="0" w:tplc="B2607930">
      <w:start w:val="1"/>
      <w:numFmt w:val="bullet"/>
      <w:lvlText w:val=""/>
      <w:lvlJc w:val="left"/>
      <w:pPr>
        <w:ind w:left="720" w:hanging="360"/>
      </w:pPr>
      <w:rPr>
        <w:rFonts w:ascii="Symbol" w:hAnsi="Symbol" w:hint="default"/>
      </w:rPr>
    </w:lvl>
    <w:lvl w:ilvl="1" w:tplc="1E449710">
      <w:numFmt w:val="bullet"/>
      <w:lvlText w:val="•"/>
      <w:lvlJc w:val="left"/>
      <w:pPr>
        <w:ind w:left="1800" w:hanging="720"/>
      </w:pPr>
      <w:rPr>
        <w:rFonts w:ascii="Mongolian Baiti" w:eastAsia="Times New Roman" w:hAnsi="Mongolian Baiti" w:cs="Mongolian Baiti"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76187"/>
    <w:multiLevelType w:val="hybridMultilevel"/>
    <w:tmpl w:val="8270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7D88"/>
    <w:multiLevelType w:val="hybridMultilevel"/>
    <w:tmpl w:val="1B9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654EF"/>
    <w:multiLevelType w:val="hybridMultilevel"/>
    <w:tmpl w:val="482C533E"/>
    <w:lvl w:ilvl="0" w:tplc="1EC8409C">
      <w:numFmt w:val="bullet"/>
      <w:lvlText w:val="•"/>
      <w:lvlJc w:val="left"/>
      <w:pPr>
        <w:ind w:left="720" w:hanging="720"/>
      </w:pPr>
      <w:rPr>
        <w:rFonts w:ascii="Mongolian Baiti" w:eastAsia="Times New Roman" w:hAnsi="Mongolian Baiti" w:cs="Mongolian Bait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B3F61"/>
    <w:multiLevelType w:val="hybridMultilevel"/>
    <w:tmpl w:val="702E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F6026"/>
    <w:multiLevelType w:val="hybridMultilevel"/>
    <w:tmpl w:val="9B2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D4411"/>
    <w:multiLevelType w:val="hybridMultilevel"/>
    <w:tmpl w:val="06AAEA10"/>
    <w:lvl w:ilvl="0" w:tplc="EDD6A984">
      <w:numFmt w:val="bullet"/>
      <w:lvlText w:val="•"/>
      <w:lvlJc w:val="left"/>
      <w:pPr>
        <w:ind w:left="720" w:hanging="360"/>
      </w:pPr>
      <w:rPr>
        <w:rFonts w:ascii="Mongolian Baiti" w:eastAsia="Times New Roman" w:hAnsi="Mongolian Bait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527566"/>
    <w:multiLevelType w:val="hybridMultilevel"/>
    <w:tmpl w:val="2D9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016B0"/>
    <w:multiLevelType w:val="hybridMultilevel"/>
    <w:tmpl w:val="1F0A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411AC"/>
    <w:multiLevelType w:val="hybridMultilevel"/>
    <w:tmpl w:val="476C47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C27268"/>
    <w:multiLevelType w:val="hybridMultilevel"/>
    <w:tmpl w:val="992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82946"/>
    <w:multiLevelType w:val="hybridMultilevel"/>
    <w:tmpl w:val="2C2AB052"/>
    <w:lvl w:ilvl="0" w:tplc="8CA651A0">
      <w:start w:val="1"/>
      <w:numFmt w:val="bullet"/>
      <w:lvlText w:val=""/>
      <w:lvlJc w:val="left"/>
      <w:pPr>
        <w:ind w:left="720" w:hanging="360"/>
      </w:pPr>
      <w:rPr>
        <w:rFonts w:ascii="Symbol" w:hAnsi="Symbol" w:hint="default"/>
        <w:sz w:val="20"/>
      </w:rPr>
    </w:lvl>
    <w:lvl w:ilvl="1" w:tplc="1E449710">
      <w:numFmt w:val="bullet"/>
      <w:lvlText w:val="•"/>
      <w:lvlJc w:val="left"/>
      <w:pPr>
        <w:ind w:left="1800" w:hanging="720"/>
      </w:pPr>
      <w:rPr>
        <w:rFonts w:ascii="Mongolian Baiti" w:eastAsia="Times New Roman" w:hAnsi="Mongolian Baiti" w:cs="Mongolian Baiti"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414BE"/>
    <w:multiLevelType w:val="hybridMultilevel"/>
    <w:tmpl w:val="D33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80259"/>
    <w:multiLevelType w:val="hybridMultilevel"/>
    <w:tmpl w:val="6F4C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165D5"/>
    <w:multiLevelType w:val="hybridMultilevel"/>
    <w:tmpl w:val="D70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D05E7"/>
    <w:multiLevelType w:val="hybridMultilevel"/>
    <w:tmpl w:val="25162F06"/>
    <w:lvl w:ilvl="0" w:tplc="124C2A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9440D"/>
    <w:multiLevelType w:val="hybridMultilevel"/>
    <w:tmpl w:val="C742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4151C"/>
    <w:multiLevelType w:val="hybridMultilevel"/>
    <w:tmpl w:val="0D7C88AE"/>
    <w:lvl w:ilvl="0" w:tplc="1EC8409C">
      <w:numFmt w:val="bullet"/>
      <w:lvlText w:val="•"/>
      <w:lvlJc w:val="left"/>
      <w:pPr>
        <w:ind w:left="720" w:hanging="720"/>
      </w:pPr>
      <w:rPr>
        <w:rFonts w:ascii="Mongolian Baiti" w:eastAsia="Times New Roman" w:hAnsi="Mongolian Baiti" w:cs="Mongolian Bait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C2ADD"/>
    <w:multiLevelType w:val="hybridMultilevel"/>
    <w:tmpl w:val="1394747C"/>
    <w:lvl w:ilvl="0" w:tplc="CC7A115A">
      <w:start w:val="1"/>
      <w:numFmt w:val="bullet"/>
      <w:lvlText w:val=""/>
      <w:lvlJc w:val="left"/>
      <w:pPr>
        <w:ind w:left="720" w:hanging="360"/>
      </w:pPr>
      <w:rPr>
        <w:rFonts w:ascii="Symbol" w:hAnsi="Symbol" w:hint="default"/>
        <w:sz w:val="40"/>
      </w:rPr>
    </w:lvl>
    <w:lvl w:ilvl="1" w:tplc="1E449710">
      <w:numFmt w:val="bullet"/>
      <w:lvlText w:val="•"/>
      <w:lvlJc w:val="left"/>
      <w:pPr>
        <w:ind w:left="1800" w:hanging="720"/>
      </w:pPr>
      <w:rPr>
        <w:rFonts w:ascii="Mongolian Baiti" w:eastAsia="Times New Roman" w:hAnsi="Mongolian Baiti" w:cs="Mongolian Baiti"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10"/>
  </w:num>
  <w:num w:numId="4">
    <w:abstractNumId w:val="32"/>
  </w:num>
  <w:num w:numId="5">
    <w:abstractNumId w:val="1"/>
  </w:num>
  <w:num w:numId="6">
    <w:abstractNumId w:val="39"/>
  </w:num>
  <w:num w:numId="7">
    <w:abstractNumId w:val="14"/>
  </w:num>
  <w:num w:numId="8">
    <w:abstractNumId w:val="46"/>
  </w:num>
  <w:num w:numId="9">
    <w:abstractNumId w:val="20"/>
  </w:num>
  <w:num w:numId="10">
    <w:abstractNumId w:val="38"/>
  </w:num>
  <w:num w:numId="11">
    <w:abstractNumId w:val="2"/>
  </w:num>
  <w:num w:numId="12">
    <w:abstractNumId w:val="35"/>
  </w:num>
  <w:num w:numId="13">
    <w:abstractNumId w:val="19"/>
  </w:num>
  <w:num w:numId="14">
    <w:abstractNumId w:val="7"/>
  </w:num>
  <w:num w:numId="15">
    <w:abstractNumId w:val="16"/>
  </w:num>
  <w:num w:numId="16">
    <w:abstractNumId w:val="15"/>
  </w:num>
  <w:num w:numId="17">
    <w:abstractNumId w:val="37"/>
  </w:num>
  <w:num w:numId="18">
    <w:abstractNumId w:val="13"/>
  </w:num>
  <w:num w:numId="19">
    <w:abstractNumId w:val="44"/>
  </w:num>
  <w:num w:numId="20">
    <w:abstractNumId w:val="28"/>
  </w:num>
  <w:num w:numId="21">
    <w:abstractNumId w:val="8"/>
  </w:num>
  <w:num w:numId="22">
    <w:abstractNumId w:val="24"/>
  </w:num>
  <w:num w:numId="23">
    <w:abstractNumId w:val="12"/>
  </w:num>
  <w:num w:numId="24">
    <w:abstractNumId w:val="42"/>
  </w:num>
  <w:num w:numId="25">
    <w:abstractNumId w:val="23"/>
  </w:num>
  <w:num w:numId="26">
    <w:abstractNumId w:val="26"/>
  </w:num>
  <w:num w:numId="27">
    <w:abstractNumId w:val="27"/>
  </w:num>
  <w:num w:numId="28">
    <w:abstractNumId w:val="21"/>
  </w:num>
  <w:num w:numId="29">
    <w:abstractNumId w:val="11"/>
  </w:num>
  <w:num w:numId="30">
    <w:abstractNumId w:val="9"/>
  </w:num>
  <w:num w:numId="31">
    <w:abstractNumId w:val="4"/>
  </w:num>
  <w:num w:numId="32">
    <w:abstractNumId w:val="6"/>
  </w:num>
  <w:num w:numId="33">
    <w:abstractNumId w:val="22"/>
  </w:num>
  <w:num w:numId="34">
    <w:abstractNumId w:val="31"/>
  </w:num>
  <w:num w:numId="35">
    <w:abstractNumId w:val="43"/>
  </w:num>
  <w:num w:numId="36">
    <w:abstractNumId w:val="3"/>
  </w:num>
  <w:num w:numId="37">
    <w:abstractNumId w:val="0"/>
  </w:num>
  <w:num w:numId="38">
    <w:abstractNumId w:val="30"/>
  </w:num>
  <w:num w:numId="39">
    <w:abstractNumId w:val="48"/>
  </w:num>
  <w:num w:numId="40">
    <w:abstractNumId w:val="41"/>
  </w:num>
  <w:num w:numId="41">
    <w:abstractNumId w:val="25"/>
  </w:num>
  <w:num w:numId="42">
    <w:abstractNumId w:val="5"/>
  </w:num>
  <w:num w:numId="43">
    <w:abstractNumId w:val="47"/>
  </w:num>
  <w:num w:numId="44">
    <w:abstractNumId w:val="17"/>
  </w:num>
  <w:num w:numId="45">
    <w:abstractNumId w:val="33"/>
  </w:num>
  <w:num w:numId="46">
    <w:abstractNumId w:val="29"/>
  </w:num>
  <w:num w:numId="47">
    <w:abstractNumId w:val="36"/>
  </w:num>
  <w:num w:numId="48">
    <w:abstractNumId w:val="4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44"/>
    <w:rsid w:val="0000205C"/>
    <w:rsid w:val="000272F7"/>
    <w:rsid w:val="00042A8B"/>
    <w:rsid w:val="000605D3"/>
    <w:rsid w:val="00073E0F"/>
    <w:rsid w:val="0007514C"/>
    <w:rsid w:val="0008680E"/>
    <w:rsid w:val="0009479B"/>
    <w:rsid w:val="00097DEE"/>
    <w:rsid w:val="00106D7B"/>
    <w:rsid w:val="00110DCD"/>
    <w:rsid w:val="00121B59"/>
    <w:rsid w:val="00134A0A"/>
    <w:rsid w:val="001435DC"/>
    <w:rsid w:val="00156CD5"/>
    <w:rsid w:val="00175B50"/>
    <w:rsid w:val="00187E72"/>
    <w:rsid w:val="001B1DFD"/>
    <w:rsid w:val="001D5C08"/>
    <w:rsid w:val="001E115D"/>
    <w:rsid w:val="002006D7"/>
    <w:rsid w:val="00216126"/>
    <w:rsid w:val="00216377"/>
    <w:rsid w:val="00220BA9"/>
    <w:rsid w:val="00221256"/>
    <w:rsid w:val="002743F9"/>
    <w:rsid w:val="00281010"/>
    <w:rsid w:val="002821DF"/>
    <w:rsid w:val="002B0CE0"/>
    <w:rsid w:val="002B534C"/>
    <w:rsid w:val="002C222C"/>
    <w:rsid w:val="002F6AAC"/>
    <w:rsid w:val="0030750C"/>
    <w:rsid w:val="00312FD6"/>
    <w:rsid w:val="003260AD"/>
    <w:rsid w:val="003411EE"/>
    <w:rsid w:val="003413D4"/>
    <w:rsid w:val="00352E99"/>
    <w:rsid w:val="00381F66"/>
    <w:rsid w:val="003A405C"/>
    <w:rsid w:val="003A5DB1"/>
    <w:rsid w:val="003B5F47"/>
    <w:rsid w:val="003B6488"/>
    <w:rsid w:val="003B7970"/>
    <w:rsid w:val="003B79D6"/>
    <w:rsid w:val="003C0A26"/>
    <w:rsid w:val="003F39E5"/>
    <w:rsid w:val="003F452B"/>
    <w:rsid w:val="00410EC2"/>
    <w:rsid w:val="00426298"/>
    <w:rsid w:val="00435D53"/>
    <w:rsid w:val="00444192"/>
    <w:rsid w:val="00444C64"/>
    <w:rsid w:val="00484A42"/>
    <w:rsid w:val="004A2036"/>
    <w:rsid w:val="004A41BE"/>
    <w:rsid w:val="004B01EE"/>
    <w:rsid w:val="004B69DA"/>
    <w:rsid w:val="004C3D75"/>
    <w:rsid w:val="004D25BF"/>
    <w:rsid w:val="005118D5"/>
    <w:rsid w:val="00513BF7"/>
    <w:rsid w:val="00527979"/>
    <w:rsid w:val="00530C79"/>
    <w:rsid w:val="00566377"/>
    <w:rsid w:val="00581A3F"/>
    <w:rsid w:val="0059200E"/>
    <w:rsid w:val="005C7ABE"/>
    <w:rsid w:val="005E6189"/>
    <w:rsid w:val="005F3849"/>
    <w:rsid w:val="00615B37"/>
    <w:rsid w:val="006362E2"/>
    <w:rsid w:val="00646840"/>
    <w:rsid w:val="00651C47"/>
    <w:rsid w:val="00652577"/>
    <w:rsid w:val="006550A9"/>
    <w:rsid w:val="00693AAC"/>
    <w:rsid w:val="00697178"/>
    <w:rsid w:val="006A061F"/>
    <w:rsid w:val="006B1081"/>
    <w:rsid w:val="006C0CF7"/>
    <w:rsid w:val="006E4464"/>
    <w:rsid w:val="006E45B0"/>
    <w:rsid w:val="006E6016"/>
    <w:rsid w:val="006F018C"/>
    <w:rsid w:val="007140CC"/>
    <w:rsid w:val="007221C2"/>
    <w:rsid w:val="00726B56"/>
    <w:rsid w:val="00727338"/>
    <w:rsid w:val="007530A2"/>
    <w:rsid w:val="007928AF"/>
    <w:rsid w:val="007B46E1"/>
    <w:rsid w:val="007B488E"/>
    <w:rsid w:val="007C07ED"/>
    <w:rsid w:val="00833E34"/>
    <w:rsid w:val="0085520B"/>
    <w:rsid w:val="00864BD4"/>
    <w:rsid w:val="008B00F4"/>
    <w:rsid w:val="008C5E75"/>
    <w:rsid w:val="008D1B88"/>
    <w:rsid w:val="008F46AC"/>
    <w:rsid w:val="009175A0"/>
    <w:rsid w:val="00921F1D"/>
    <w:rsid w:val="009227E3"/>
    <w:rsid w:val="009A7094"/>
    <w:rsid w:val="009D4AA5"/>
    <w:rsid w:val="009D4DCA"/>
    <w:rsid w:val="009D5047"/>
    <w:rsid w:val="009E1111"/>
    <w:rsid w:val="009E6074"/>
    <w:rsid w:val="00A073B1"/>
    <w:rsid w:val="00A11BCD"/>
    <w:rsid w:val="00A25390"/>
    <w:rsid w:val="00A27755"/>
    <w:rsid w:val="00A73369"/>
    <w:rsid w:val="00A80EF3"/>
    <w:rsid w:val="00AA06E2"/>
    <w:rsid w:val="00AB11AE"/>
    <w:rsid w:val="00AD7544"/>
    <w:rsid w:val="00AE2289"/>
    <w:rsid w:val="00AF2E9E"/>
    <w:rsid w:val="00B022F9"/>
    <w:rsid w:val="00B02985"/>
    <w:rsid w:val="00B116D0"/>
    <w:rsid w:val="00B3303A"/>
    <w:rsid w:val="00B3793A"/>
    <w:rsid w:val="00B54331"/>
    <w:rsid w:val="00B73135"/>
    <w:rsid w:val="00B739E8"/>
    <w:rsid w:val="00B97AAD"/>
    <w:rsid w:val="00BA0FAC"/>
    <w:rsid w:val="00BA7AE3"/>
    <w:rsid w:val="00BE2555"/>
    <w:rsid w:val="00BE5399"/>
    <w:rsid w:val="00BF6EAD"/>
    <w:rsid w:val="00C025B2"/>
    <w:rsid w:val="00C12F3F"/>
    <w:rsid w:val="00C300C4"/>
    <w:rsid w:val="00C502A8"/>
    <w:rsid w:val="00C92BD0"/>
    <w:rsid w:val="00C92EDB"/>
    <w:rsid w:val="00CD76F0"/>
    <w:rsid w:val="00D334D2"/>
    <w:rsid w:val="00D447F0"/>
    <w:rsid w:val="00D45100"/>
    <w:rsid w:val="00D53F1D"/>
    <w:rsid w:val="00D551DD"/>
    <w:rsid w:val="00D55757"/>
    <w:rsid w:val="00D71741"/>
    <w:rsid w:val="00D76904"/>
    <w:rsid w:val="00D81E7F"/>
    <w:rsid w:val="00D840A8"/>
    <w:rsid w:val="00D90A7D"/>
    <w:rsid w:val="00DB3608"/>
    <w:rsid w:val="00DC14C2"/>
    <w:rsid w:val="00DC6625"/>
    <w:rsid w:val="00DD7E20"/>
    <w:rsid w:val="00E25C0D"/>
    <w:rsid w:val="00E35FC0"/>
    <w:rsid w:val="00E437F6"/>
    <w:rsid w:val="00E660D6"/>
    <w:rsid w:val="00E93801"/>
    <w:rsid w:val="00E96CA3"/>
    <w:rsid w:val="00ED3847"/>
    <w:rsid w:val="00ED3F67"/>
    <w:rsid w:val="00ED5E28"/>
    <w:rsid w:val="00EE4176"/>
    <w:rsid w:val="00EE748C"/>
    <w:rsid w:val="00EF08EB"/>
    <w:rsid w:val="00F544F3"/>
    <w:rsid w:val="00F71B67"/>
    <w:rsid w:val="00FB2354"/>
    <w:rsid w:val="00FD06CC"/>
    <w:rsid w:val="00FD0F5B"/>
    <w:rsid w:val="00FD1A3E"/>
    <w:rsid w:val="00FD2912"/>
    <w:rsid w:val="00FE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20D6"/>
  <w15:docId w15:val="{A895943F-40F2-422E-BA9E-DFB3C0C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544"/>
    <w:pPr>
      <w:ind w:left="720"/>
      <w:contextualSpacing/>
    </w:pPr>
  </w:style>
  <w:style w:type="table" w:customStyle="1" w:styleId="TableGrid1">
    <w:name w:val="Table Grid1"/>
    <w:basedOn w:val="TableNormal"/>
    <w:next w:val="TableGrid"/>
    <w:uiPriority w:val="59"/>
    <w:rsid w:val="00ED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755"/>
    <w:pPr>
      <w:tabs>
        <w:tab w:val="center" w:pos="4680"/>
        <w:tab w:val="right" w:pos="9360"/>
      </w:tabs>
    </w:pPr>
  </w:style>
  <w:style w:type="character" w:customStyle="1" w:styleId="HeaderChar">
    <w:name w:val="Header Char"/>
    <w:basedOn w:val="DefaultParagraphFont"/>
    <w:link w:val="Header"/>
    <w:uiPriority w:val="99"/>
    <w:rsid w:val="00A27755"/>
    <w:rPr>
      <w:rFonts w:ascii="Arial" w:hAnsi="Arial"/>
      <w:sz w:val="24"/>
    </w:rPr>
  </w:style>
  <w:style w:type="paragraph" w:styleId="Footer">
    <w:name w:val="footer"/>
    <w:basedOn w:val="Normal"/>
    <w:link w:val="FooterChar"/>
    <w:uiPriority w:val="99"/>
    <w:unhideWhenUsed/>
    <w:rsid w:val="00A27755"/>
    <w:pPr>
      <w:tabs>
        <w:tab w:val="center" w:pos="4680"/>
        <w:tab w:val="right" w:pos="9360"/>
      </w:tabs>
    </w:pPr>
  </w:style>
  <w:style w:type="character" w:customStyle="1" w:styleId="FooterChar">
    <w:name w:val="Footer Char"/>
    <w:basedOn w:val="DefaultParagraphFont"/>
    <w:link w:val="Footer"/>
    <w:uiPriority w:val="99"/>
    <w:rsid w:val="00A27755"/>
    <w:rPr>
      <w:rFonts w:ascii="Arial" w:hAnsi="Arial"/>
      <w:sz w:val="24"/>
    </w:rPr>
  </w:style>
  <w:style w:type="paragraph" w:styleId="BalloonText">
    <w:name w:val="Balloon Text"/>
    <w:basedOn w:val="Normal"/>
    <w:link w:val="BalloonTextChar"/>
    <w:uiPriority w:val="99"/>
    <w:semiHidden/>
    <w:unhideWhenUsed/>
    <w:rsid w:val="00BA0FAC"/>
    <w:rPr>
      <w:rFonts w:ascii="Tahoma" w:hAnsi="Tahoma" w:cs="Tahoma"/>
      <w:sz w:val="16"/>
      <w:szCs w:val="16"/>
    </w:rPr>
  </w:style>
  <w:style w:type="character" w:customStyle="1" w:styleId="BalloonTextChar">
    <w:name w:val="Balloon Text Char"/>
    <w:basedOn w:val="DefaultParagraphFont"/>
    <w:link w:val="BalloonText"/>
    <w:uiPriority w:val="99"/>
    <w:semiHidden/>
    <w:rsid w:val="00BA0FAC"/>
    <w:rPr>
      <w:rFonts w:ascii="Tahoma" w:hAnsi="Tahoma" w:cs="Tahoma"/>
      <w:sz w:val="16"/>
      <w:szCs w:val="16"/>
    </w:rPr>
  </w:style>
  <w:style w:type="paragraph" w:styleId="NoSpacing">
    <w:name w:val="No Spacing"/>
    <w:uiPriority w:val="1"/>
    <w:qFormat/>
    <w:rsid w:val="004B01EE"/>
    <w:pPr>
      <w:spacing w:after="0" w:line="240" w:lineRule="auto"/>
    </w:pPr>
    <w:rPr>
      <w:rFonts w:ascii="Arial" w:hAnsi="Arial"/>
      <w:sz w:val="24"/>
    </w:rPr>
  </w:style>
  <w:style w:type="character" w:styleId="Hyperlink">
    <w:name w:val="Hyperlink"/>
    <w:basedOn w:val="DefaultParagraphFont"/>
    <w:uiPriority w:val="99"/>
    <w:unhideWhenUsed/>
    <w:rsid w:val="00566377"/>
    <w:rPr>
      <w:color w:val="0000FF" w:themeColor="hyperlink"/>
      <w:u w:val="single"/>
    </w:rPr>
  </w:style>
  <w:style w:type="paragraph" w:customStyle="1" w:styleId="Text-Citation">
    <w:name w:val="Text - Citation"/>
    <w:uiPriority w:val="99"/>
    <w:rsid w:val="00A073B1"/>
    <w:pPr>
      <w:autoSpaceDE w:val="0"/>
      <w:autoSpaceDN w:val="0"/>
      <w:adjustRightInd w:val="0"/>
      <w:spacing w:after="0" w:line="240" w:lineRule="auto"/>
      <w:ind w:left="1440" w:hanging="360"/>
    </w:pPr>
    <w:rPr>
      <w:rFonts w:ascii="Arial" w:eastAsia="Times New Roman" w:hAnsi="Arial" w:cs="Arial"/>
      <w:sz w:val="20"/>
      <w:szCs w:val="20"/>
    </w:rPr>
  </w:style>
  <w:style w:type="character" w:customStyle="1" w:styleId="apple-converted-space">
    <w:name w:val="apple-converted-space"/>
    <w:basedOn w:val="DefaultParagraphFont"/>
    <w:rsid w:val="00121B59"/>
  </w:style>
  <w:style w:type="paragraph" w:styleId="NormalWeb">
    <w:name w:val="Normal (Web)"/>
    <w:basedOn w:val="Normal"/>
    <w:uiPriority w:val="99"/>
    <w:unhideWhenUsed/>
    <w:rsid w:val="00D840A8"/>
    <w:pPr>
      <w:spacing w:before="100" w:beforeAutospacing="1" w:after="100" w:afterAutospacing="1"/>
    </w:pPr>
  </w:style>
  <w:style w:type="character" w:styleId="UnresolvedMention">
    <w:name w:val="Unresolved Mention"/>
    <w:basedOn w:val="DefaultParagraphFont"/>
    <w:uiPriority w:val="99"/>
    <w:semiHidden/>
    <w:unhideWhenUsed/>
    <w:rsid w:val="009E1111"/>
    <w:rPr>
      <w:color w:val="605E5C"/>
      <w:shd w:val="clear" w:color="auto" w:fill="E1DFDD"/>
    </w:rPr>
  </w:style>
  <w:style w:type="character" w:styleId="FollowedHyperlink">
    <w:name w:val="FollowedHyperlink"/>
    <w:basedOn w:val="DefaultParagraphFont"/>
    <w:uiPriority w:val="99"/>
    <w:semiHidden/>
    <w:unhideWhenUsed/>
    <w:rsid w:val="00727338"/>
    <w:rPr>
      <w:color w:val="800080" w:themeColor="followedHyperlink"/>
      <w:u w:val="single"/>
    </w:rPr>
  </w:style>
  <w:style w:type="paragraph" w:styleId="BodyTextIndent">
    <w:name w:val="Body Text Indent"/>
    <w:basedOn w:val="Normal"/>
    <w:link w:val="BodyTextIndentChar"/>
    <w:rsid w:val="00281010"/>
    <w:pPr>
      <w:spacing w:after="120"/>
      <w:ind w:left="360"/>
    </w:pPr>
    <w:rPr>
      <w:rFonts w:eastAsia="Batang"/>
    </w:rPr>
  </w:style>
  <w:style w:type="character" w:customStyle="1" w:styleId="BodyTextIndentChar">
    <w:name w:val="Body Text Indent Char"/>
    <w:basedOn w:val="DefaultParagraphFont"/>
    <w:link w:val="BodyTextIndent"/>
    <w:rsid w:val="00281010"/>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334">
      <w:bodyDiv w:val="1"/>
      <w:marLeft w:val="0"/>
      <w:marRight w:val="0"/>
      <w:marTop w:val="0"/>
      <w:marBottom w:val="0"/>
      <w:divBdr>
        <w:top w:val="none" w:sz="0" w:space="0" w:color="auto"/>
        <w:left w:val="none" w:sz="0" w:space="0" w:color="auto"/>
        <w:bottom w:val="none" w:sz="0" w:space="0" w:color="auto"/>
        <w:right w:val="none" w:sz="0" w:space="0" w:color="auto"/>
      </w:divBdr>
    </w:div>
    <w:div w:id="157812226">
      <w:bodyDiv w:val="1"/>
      <w:marLeft w:val="0"/>
      <w:marRight w:val="0"/>
      <w:marTop w:val="0"/>
      <w:marBottom w:val="0"/>
      <w:divBdr>
        <w:top w:val="none" w:sz="0" w:space="0" w:color="auto"/>
        <w:left w:val="none" w:sz="0" w:space="0" w:color="auto"/>
        <w:bottom w:val="none" w:sz="0" w:space="0" w:color="auto"/>
        <w:right w:val="none" w:sz="0" w:space="0" w:color="auto"/>
      </w:divBdr>
      <w:divsChild>
        <w:div w:id="2046326189">
          <w:marLeft w:val="0"/>
          <w:marRight w:val="0"/>
          <w:marTop w:val="0"/>
          <w:marBottom w:val="0"/>
          <w:divBdr>
            <w:top w:val="none" w:sz="0" w:space="0" w:color="auto"/>
            <w:left w:val="none" w:sz="0" w:space="0" w:color="auto"/>
            <w:bottom w:val="none" w:sz="0" w:space="0" w:color="auto"/>
            <w:right w:val="none" w:sz="0" w:space="0" w:color="auto"/>
          </w:divBdr>
          <w:divsChild>
            <w:div w:id="1943567021">
              <w:marLeft w:val="0"/>
              <w:marRight w:val="0"/>
              <w:marTop w:val="0"/>
              <w:marBottom w:val="0"/>
              <w:divBdr>
                <w:top w:val="none" w:sz="0" w:space="0" w:color="auto"/>
                <w:left w:val="none" w:sz="0" w:space="0" w:color="auto"/>
                <w:bottom w:val="none" w:sz="0" w:space="0" w:color="auto"/>
                <w:right w:val="none" w:sz="0" w:space="0" w:color="auto"/>
              </w:divBdr>
              <w:divsChild>
                <w:div w:id="1336571722">
                  <w:marLeft w:val="0"/>
                  <w:marRight w:val="0"/>
                  <w:marTop w:val="0"/>
                  <w:marBottom w:val="0"/>
                  <w:divBdr>
                    <w:top w:val="none" w:sz="0" w:space="0" w:color="auto"/>
                    <w:left w:val="none" w:sz="0" w:space="0" w:color="auto"/>
                    <w:bottom w:val="none" w:sz="0" w:space="0" w:color="auto"/>
                    <w:right w:val="none" w:sz="0" w:space="0" w:color="auto"/>
                  </w:divBdr>
                  <w:divsChild>
                    <w:div w:id="27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4805">
      <w:bodyDiv w:val="1"/>
      <w:marLeft w:val="0"/>
      <w:marRight w:val="0"/>
      <w:marTop w:val="0"/>
      <w:marBottom w:val="0"/>
      <w:divBdr>
        <w:top w:val="none" w:sz="0" w:space="0" w:color="auto"/>
        <w:left w:val="none" w:sz="0" w:space="0" w:color="auto"/>
        <w:bottom w:val="none" w:sz="0" w:space="0" w:color="auto"/>
        <w:right w:val="none" w:sz="0" w:space="0" w:color="auto"/>
      </w:divBdr>
    </w:div>
    <w:div w:id="1668440889">
      <w:bodyDiv w:val="1"/>
      <w:marLeft w:val="0"/>
      <w:marRight w:val="0"/>
      <w:marTop w:val="0"/>
      <w:marBottom w:val="0"/>
      <w:divBdr>
        <w:top w:val="none" w:sz="0" w:space="0" w:color="auto"/>
        <w:left w:val="none" w:sz="0" w:space="0" w:color="auto"/>
        <w:bottom w:val="none" w:sz="0" w:space="0" w:color="auto"/>
        <w:right w:val="none" w:sz="0" w:space="0" w:color="auto"/>
      </w:divBdr>
      <w:divsChild>
        <w:div w:id="1959993542">
          <w:marLeft w:val="360"/>
          <w:marRight w:val="0"/>
          <w:marTop w:val="200"/>
          <w:marBottom w:val="0"/>
          <w:divBdr>
            <w:top w:val="none" w:sz="0" w:space="0" w:color="auto"/>
            <w:left w:val="none" w:sz="0" w:space="0" w:color="auto"/>
            <w:bottom w:val="none" w:sz="0" w:space="0" w:color="auto"/>
            <w:right w:val="none" w:sz="0" w:space="0" w:color="auto"/>
          </w:divBdr>
        </w:div>
      </w:divsChild>
    </w:div>
    <w:div w:id="1677804692">
      <w:bodyDiv w:val="1"/>
      <w:marLeft w:val="0"/>
      <w:marRight w:val="0"/>
      <w:marTop w:val="0"/>
      <w:marBottom w:val="0"/>
      <w:divBdr>
        <w:top w:val="none" w:sz="0" w:space="0" w:color="auto"/>
        <w:left w:val="none" w:sz="0" w:space="0" w:color="auto"/>
        <w:bottom w:val="none" w:sz="0" w:space="0" w:color="auto"/>
        <w:right w:val="none" w:sz="0" w:space="0" w:color="auto"/>
      </w:divBdr>
    </w:div>
    <w:div w:id="1743135285">
      <w:bodyDiv w:val="1"/>
      <w:marLeft w:val="0"/>
      <w:marRight w:val="0"/>
      <w:marTop w:val="0"/>
      <w:marBottom w:val="0"/>
      <w:divBdr>
        <w:top w:val="none" w:sz="0" w:space="0" w:color="auto"/>
        <w:left w:val="none" w:sz="0" w:space="0" w:color="auto"/>
        <w:bottom w:val="none" w:sz="0" w:space="0" w:color="auto"/>
        <w:right w:val="none" w:sz="0" w:space="0" w:color="auto"/>
      </w:divBdr>
      <w:divsChild>
        <w:div w:id="763764931">
          <w:marLeft w:val="0"/>
          <w:marRight w:val="0"/>
          <w:marTop w:val="0"/>
          <w:marBottom w:val="0"/>
          <w:divBdr>
            <w:top w:val="none" w:sz="0" w:space="0" w:color="auto"/>
            <w:left w:val="none" w:sz="0" w:space="0" w:color="auto"/>
            <w:bottom w:val="none" w:sz="0" w:space="0" w:color="auto"/>
            <w:right w:val="none" w:sz="0" w:space="0" w:color="auto"/>
          </w:divBdr>
          <w:divsChild>
            <w:div w:id="2109346962">
              <w:marLeft w:val="0"/>
              <w:marRight w:val="0"/>
              <w:marTop w:val="0"/>
              <w:marBottom w:val="0"/>
              <w:divBdr>
                <w:top w:val="none" w:sz="0" w:space="0" w:color="auto"/>
                <w:left w:val="none" w:sz="0" w:space="0" w:color="auto"/>
                <w:bottom w:val="none" w:sz="0" w:space="0" w:color="auto"/>
                <w:right w:val="none" w:sz="0" w:space="0" w:color="auto"/>
              </w:divBdr>
              <w:divsChild>
                <w:div w:id="1833373447">
                  <w:marLeft w:val="0"/>
                  <w:marRight w:val="0"/>
                  <w:marTop w:val="0"/>
                  <w:marBottom w:val="0"/>
                  <w:divBdr>
                    <w:top w:val="none" w:sz="0" w:space="0" w:color="auto"/>
                    <w:left w:val="none" w:sz="0" w:space="0" w:color="auto"/>
                    <w:bottom w:val="none" w:sz="0" w:space="0" w:color="auto"/>
                    <w:right w:val="none" w:sz="0" w:space="0" w:color="auto"/>
                  </w:divBdr>
                  <w:divsChild>
                    <w:div w:id="15388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901">
      <w:bodyDiv w:val="1"/>
      <w:marLeft w:val="0"/>
      <w:marRight w:val="0"/>
      <w:marTop w:val="0"/>
      <w:marBottom w:val="0"/>
      <w:divBdr>
        <w:top w:val="none" w:sz="0" w:space="0" w:color="auto"/>
        <w:left w:val="none" w:sz="0" w:space="0" w:color="auto"/>
        <w:bottom w:val="none" w:sz="0" w:space="0" w:color="auto"/>
        <w:right w:val="none" w:sz="0" w:space="0" w:color="auto"/>
      </w:divBdr>
      <w:divsChild>
        <w:div w:id="1777601943">
          <w:marLeft w:val="0"/>
          <w:marRight w:val="0"/>
          <w:marTop w:val="0"/>
          <w:marBottom w:val="0"/>
          <w:divBdr>
            <w:top w:val="none" w:sz="0" w:space="0" w:color="auto"/>
            <w:left w:val="none" w:sz="0" w:space="0" w:color="auto"/>
            <w:bottom w:val="none" w:sz="0" w:space="0" w:color="auto"/>
            <w:right w:val="none" w:sz="0" w:space="0" w:color="auto"/>
          </w:divBdr>
          <w:divsChild>
            <w:div w:id="787237659">
              <w:marLeft w:val="0"/>
              <w:marRight w:val="0"/>
              <w:marTop w:val="0"/>
              <w:marBottom w:val="0"/>
              <w:divBdr>
                <w:top w:val="none" w:sz="0" w:space="0" w:color="auto"/>
                <w:left w:val="none" w:sz="0" w:space="0" w:color="auto"/>
                <w:bottom w:val="none" w:sz="0" w:space="0" w:color="auto"/>
                <w:right w:val="none" w:sz="0" w:space="0" w:color="auto"/>
              </w:divBdr>
              <w:divsChild>
                <w:div w:id="1598555651">
                  <w:marLeft w:val="0"/>
                  <w:marRight w:val="0"/>
                  <w:marTop w:val="0"/>
                  <w:marBottom w:val="0"/>
                  <w:divBdr>
                    <w:top w:val="none" w:sz="0" w:space="0" w:color="auto"/>
                    <w:left w:val="none" w:sz="0" w:space="0" w:color="auto"/>
                    <w:bottom w:val="none" w:sz="0" w:space="0" w:color="auto"/>
                    <w:right w:val="none" w:sz="0" w:space="0" w:color="auto"/>
                  </w:divBdr>
                  <w:divsChild>
                    <w:div w:id="8994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sa-now.org/wp-content/uploads/2018/05/APS-Abuse-Registry-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aging.org/blog/day-life-aps-worker-rural-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B510-0C52-4E47-A3B6-C496F322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Weirich, Mandy R</dc:creator>
  <cp:lastModifiedBy>Mandy Weirich</cp:lastModifiedBy>
  <cp:revision>5</cp:revision>
  <cp:lastPrinted>2016-03-10T16:47:00Z</cp:lastPrinted>
  <dcterms:created xsi:type="dcterms:W3CDTF">2021-10-22T16:41:00Z</dcterms:created>
  <dcterms:modified xsi:type="dcterms:W3CDTF">2021-10-22T16:56:00Z</dcterms:modified>
</cp:coreProperties>
</file>