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0F58" w14:textId="77777777" w:rsidR="00352B02" w:rsidRPr="007E155F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jc w:val="center"/>
        <w:rPr>
          <w:rFonts w:ascii="Georgia" w:hAnsi="Georgia" w:cs="Georgia"/>
          <w:sz w:val="22"/>
          <w:szCs w:val="22"/>
        </w:rPr>
      </w:pPr>
    </w:p>
    <w:p w14:paraId="63A59C20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jc w:val="both"/>
        <w:rPr>
          <w:rFonts w:ascii="Times New Roman" w:hAnsi="Times New Roman" w:cs="Times New Roman"/>
        </w:rPr>
      </w:pPr>
    </w:p>
    <w:p w14:paraId="63636CD0" w14:textId="77777777" w:rsidR="002D41F6" w:rsidRDefault="002D41F6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WVU School of </w:t>
      </w:r>
      <w:r w:rsidR="00352B02" w:rsidRPr="00DF4183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ocial</w:t>
      </w:r>
      <w:r w:rsidR="00352B02" w:rsidRPr="00DF4183">
        <w:rPr>
          <w:rFonts w:ascii="Times New Roman" w:hAnsi="Times New Roman" w:cs="Times New Roman"/>
          <w:b/>
          <w:bCs/>
        </w:rPr>
        <w:t xml:space="preserve"> W</w:t>
      </w:r>
      <w:r>
        <w:rPr>
          <w:rFonts w:ascii="Times New Roman" w:hAnsi="Times New Roman" w:cs="Times New Roman"/>
          <w:b/>
          <w:bCs/>
        </w:rPr>
        <w:t>ork</w:t>
      </w:r>
      <w:r w:rsidR="00352B02" w:rsidRPr="00DF4183">
        <w:rPr>
          <w:rFonts w:ascii="Times New Roman" w:hAnsi="Times New Roman" w:cs="Times New Roman"/>
          <w:b/>
          <w:bCs/>
        </w:rPr>
        <w:t xml:space="preserve"> </w:t>
      </w:r>
    </w:p>
    <w:p w14:paraId="785244B2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jc w:val="center"/>
        <w:rPr>
          <w:rFonts w:ascii="Times New Roman" w:hAnsi="Times New Roman" w:cs="Times New Roman"/>
          <w:b/>
          <w:bCs/>
        </w:rPr>
      </w:pPr>
      <w:r w:rsidRPr="00DF4183">
        <w:rPr>
          <w:rFonts w:ascii="Times New Roman" w:hAnsi="Times New Roman" w:cs="Times New Roman"/>
          <w:b/>
          <w:bCs/>
        </w:rPr>
        <w:t xml:space="preserve">HUMAN SERVICE </w:t>
      </w:r>
      <w:r w:rsidR="002D41F6">
        <w:rPr>
          <w:rFonts w:ascii="Times New Roman" w:hAnsi="Times New Roman" w:cs="Times New Roman"/>
          <w:b/>
          <w:bCs/>
        </w:rPr>
        <w:t xml:space="preserve">VOLUNTEER </w:t>
      </w:r>
      <w:r w:rsidRPr="00DF4183">
        <w:rPr>
          <w:rFonts w:ascii="Times New Roman" w:hAnsi="Times New Roman" w:cs="Times New Roman"/>
          <w:b/>
          <w:bCs/>
        </w:rPr>
        <w:t xml:space="preserve">ACTIVITY </w:t>
      </w:r>
    </w:p>
    <w:p w14:paraId="07225867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jc w:val="center"/>
        <w:rPr>
          <w:rFonts w:ascii="Times New Roman" w:hAnsi="Times New Roman" w:cs="Times New Roman"/>
          <w:b/>
          <w:bCs/>
        </w:rPr>
      </w:pPr>
      <w:r w:rsidRPr="00DF4183">
        <w:rPr>
          <w:rFonts w:ascii="Times New Roman" w:hAnsi="Times New Roman" w:cs="Times New Roman"/>
          <w:b/>
          <w:bCs/>
        </w:rPr>
        <w:t>Certificate of Completion and Assessment of Performance</w:t>
      </w:r>
    </w:p>
    <w:p w14:paraId="4BA62515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jc w:val="both"/>
        <w:rPr>
          <w:rFonts w:ascii="Times New Roman" w:hAnsi="Times New Roman" w:cs="Times New Roman"/>
        </w:rPr>
      </w:pPr>
    </w:p>
    <w:p w14:paraId="3FE98346" w14:textId="77777777" w:rsidR="00352B02" w:rsidRPr="00DF4183" w:rsidRDefault="00E94236" w:rsidP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undergraduate </w:t>
      </w:r>
      <w:r w:rsidR="002D41F6">
        <w:rPr>
          <w:rFonts w:ascii="Times New Roman" w:hAnsi="Times New Roman" w:cs="Times New Roman"/>
        </w:rPr>
        <w:t xml:space="preserve">Professional </w:t>
      </w:r>
      <w:r>
        <w:rPr>
          <w:rFonts w:ascii="Times New Roman" w:hAnsi="Times New Roman" w:cs="Times New Roman"/>
        </w:rPr>
        <w:t>Social W</w:t>
      </w:r>
      <w:r w:rsidR="00352B02" w:rsidRPr="00DF4183">
        <w:rPr>
          <w:rFonts w:ascii="Times New Roman" w:hAnsi="Times New Roman" w:cs="Times New Roman"/>
        </w:rPr>
        <w:t>ork program at WVU requires that students complete 100 hours of human service ex</w:t>
      </w:r>
      <w:r>
        <w:rPr>
          <w:rFonts w:ascii="Times New Roman" w:hAnsi="Times New Roman" w:cs="Times New Roman"/>
        </w:rPr>
        <w:t>perience prior to entering the Professional Social W</w:t>
      </w:r>
      <w:r w:rsidR="00352B02" w:rsidRPr="00DF4183">
        <w:rPr>
          <w:rFonts w:ascii="Times New Roman" w:hAnsi="Times New Roman" w:cs="Times New Roman"/>
        </w:rPr>
        <w:t xml:space="preserve">ork major their junior year.  This experience is designed to give students an opportunity to work face-to-face in a helping capacity with others.  Working in a helping capacity prior to entering the major will help the student to determine if social work is a career of interest and will give the student experience that will make the courses in social work more meaningful.  </w:t>
      </w:r>
    </w:p>
    <w:p w14:paraId="7C5DFCCD" w14:textId="77777777" w:rsidR="00352B02" w:rsidRPr="00DF4183" w:rsidRDefault="00352B02" w:rsidP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3CB845A6" w14:textId="309E1B6A" w:rsidR="00352B02" w:rsidRPr="00DF4183" w:rsidRDefault="00352B02" w:rsidP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Given the spirit and intent of the requirement to gain some form of social work experience (which can be paid or volunteer), activities that do not involve face-to-face helping interactions are precluded</w:t>
      </w:r>
      <w:r w:rsidR="005202F3">
        <w:rPr>
          <w:rFonts w:ascii="Times New Roman" w:hAnsi="Times New Roman" w:cs="Times New Roman"/>
        </w:rPr>
        <w:t xml:space="preserve"> – </w:t>
      </w:r>
      <w:r w:rsidRPr="00DF4183">
        <w:rPr>
          <w:rFonts w:ascii="Times New Roman" w:hAnsi="Times New Roman" w:cs="Times New Roman"/>
        </w:rPr>
        <w:t xml:space="preserve">such as stuffing envelopes, being a lifeguard at a pool, and other activities that do not involve working directly with people in a helping capacity. Other more appropriate experiences would include being a camp counselor or playground counselor, working with the elderly in a nursing home, tutoring children, </w:t>
      </w:r>
      <w:r w:rsidR="00147B39">
        <w:rPr>
          <w:rFonts w:ascii="Times New Roman" w:hAnsi="Times New Roman" w:cs="Times New Roman"/>
        </w:rPr>
        <w:t>etc.</w:t>
      </w:r>
    </w:p>
    <w:p w14:paraId="0454D0D8" w14:textId="77777777" w:rsidR="00352B02" w:rsidRPr="00DF4183" w:rsidRDefault="00352B02" w:rsidP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44DC9249" w14:textId="428345D6" w:rsidR="00352B02" w:rsidRDefault="00352B02" w:rsidP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The 100-hour requirement is not intended to limit students to a single experience in a single setting; multiple experiences in multiple settings are preferred, as long as a total of 100 hours is completed.  All activities must have been completed after high school graduation.</w:t>
      </w:r>
    </w:p>
    <w:p w14:paraId="411B092B" w14:textId="453B9C13" w:rsidR="0031736F" w:rsidRDefault="0031736F" w:rsidP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1ADF5C7F" w14:textId="0ADEFB33" w:rsidR="0031736F" w:rsidRPr="002D2D24" w:rsidRDefault="0031736F" w:rsidP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  <w:i/>
          <w:iCs/>
        </w:rPr>
      </w:pPr>
      <w:r w:rsidRPr="002D2D24">
        <w:rPr>
          <w:rFonts w:ascii="Times New Roman" w:hAnsi="Times New Roman" w:cs="Times New Roman"/>
          <w:i/>
          <w:iCs/>
        </w:rPr>
        <w:t>*Due to the ongoing COVID-19 pandemic, the number of required hours has been reduced to 50. Face-to-face activities are preferred, but virtual activities will be considered</w:t>
      </w:r>
      <w:r w:rsidR="002D2D24" w:rsidRPr="002D2D24">
        <w:rPr>
          <w:rFonts w:ascii="Times New Roman" w:hAnsi="Times New Roman" w:cs="Times New Roman"/>
          <w:i/>
          <w:iCs/>
        </w:rPr>
        <w:t>.</w:t>
      </w:r>
    </w:p>
    <w:p w14:paraId="5CE4CD9D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50B0EABB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Student's</w:t>
      </w:r>
      <w:r w:rsidR="002C6732" w:rsidRPr="00DF4183">
        <w:rPr>
          <w:rFonts w:ascii="Times New Roman" w:hAnsi="Times New Roman" w:cs="Times New Roman"/>
        </w:rPr>
        <w:t xml:space="preserve"> name ______________________</w:t>
      </w:r>
      <w:r w:rsidRPr="00DF4183">
        <w:rPr>
          <w:rFonts w:ascii="Times New Roman" w:hAnsi="Times New Roman" w:cs="Times New Roman"/>
        </w:rPr>
        <w:t xml:space="preserve">  Nu</w:t>
      </w:r>
      <w:r w:rsidR="002C6732" w:rsidRPr="00DF4183">
        <w:rPr>
          <w:rFonts w:ascii="Times New Roman" w:hAnsi="Times New Roman" w:cs="Times New Roman"/>
        </w:rPr>
        <w:t>mber of hours completed ____</w:t>
      </w:r>
      <w:r w:rsidRPr="00DF4183">
        <w:rPr>
          <w:rFonts w:ascii="Times New Roman" w:hAnsi="Times New Roman" w:cs="Times New Roman"/>
        </w:rPr>
        <w:t>__</w:t>
      </w:r>
    </w:p>
    <w:p w14:paraId="2E29FAF3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1B8D0F27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Name of agency or organization___________________________________________________________</w:t>
      </w:r>
    </w:p>
    <w:p w14:paraId="0D8AFA9A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27BC9899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Agency address ____________________________________________________________________</w:t>
      </w:r>
    </w:p>
    <w:p w14:paraId="0936F755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1CBB31E0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Agency phone number _________________________________</w:t>
      </w:r>
    </w:p>
    <w:p w14:paraId="5475287A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2D9EC2D0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Inclusive dates of volunteer activity ____________________________________</w:t>
      </w:r>
    </w:p>
    <w:p w14:paraId="3EA46E05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451D8218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Brief description of volunteer activities:</w:t>
      </w:r>
    </w:p>
    <w:p w14:paraId="1814A91D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6BA88191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3A7F952E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4B8AE924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2B1EE558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5B511D96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51E8DB4F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6D323B0A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3B0FEA91" w14:textId="77777777" w:rsidR="00352B02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6CA680EF" w14:textId="77777777" w:rsidR="002D41F6" w:rsidRDefault="002D41F6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4AAD3CDF" w14:textId="77777777" w:rsidR="002D41F6" w:rsidRDefault="002D41F6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73050E27" w14:textId="77777777" w:rsidR="002D41F6" w:rsidRDefault="002D41F6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23FCD186" w14:textId="77777777" w:rsidR="002D41F6" w:rsidRDefault="002D41F6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34FED620" w14:textId="77777777" w:rsidR="002D41F6" w:rsidRDefault="002D41F6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3C9B76B6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  <w:b/>
          <w:bCs/>
          <w:u w:val="single"/>
        </w:rPr>
        <w:t>Student</w:t>
      </w:r>
      <w:r w:rsidRPr="00DF4183">
        <w:rPr>
          <w:rFonts w:ascii="Times New Roman" w:hAnsi="Times New Roman" w:cs="Times New Roman"/>
        </w:rPr>
        <w:t xml:space="preserve">.  I    do     </w:t>
      </w:r>
      <w:proofErr w:type="spellStart"/>
      <w:r w:rsidRPr="00DF4183">
        <w:rPr>
          <w:rFonts w:ascii="Times New Roman" w:hAnsi="Times New Roman" w:cs="Times New Roman"/>
        </w:rPr>
        <w:t>do</w:t>
      </w:r>
      <w:proofErr w:type="spellEnd"/>
      <w:r w:rsidRPr="00DF4183">
        <w:rPr>
          <w:rFonts w:ascii="Times New Roman" w:hAnsi="Times New Roman" w:cs="Times New Roman"/>
        </w:rPr>
        <w:t xml:space="preserve"> not    waive my right to see this evaluation.</w:t>
      </w:r>
    </w:p>
    <w:p w14:paraId="4BAD97DA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  <w:b/>
          <w:bCs/>
          <w:u w:val="single"/>
        </w:rPr>
        <w:t>Supervisor</w:t>
      </w:r>
      <w:r w:rsidRPr="00DF4183">
        <w:rPr>
          <w:rFonts w:ascii="Times New Roman" w:hAnsi="Times New Roman" w:cs="Times New Roman"/>
        </w:rPr>
        <w:t>.  Please complete the back of this form to assess student’s performance, provide your recommendation, comments, and sign.  Thank you.</w:t>
      </w:r>
    </w:p>
    <w:p w14:paraId="5DA769A0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  <w:b/>
          <w:bCs/>
        </w:rPr>
      </w:pPr>
    </w:p>
    <w:p w14:paraId="7A8BFA62" w14:textId="77777777" w:rsidR="00352B02" w:rsidRPr="00DF4183" w:rsidRDefault="00352B02">
      <w:pPr>
        <w:pStyle w:val="BodyText"/>
        <w:tabs>
          <w:tab w:val="clear" w:pos="2160"/>
          <w:tab w:val="clear" w:pos="3860"/>
          <w:tab w:val="clear" w:pos="56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Assessment of Performance:</w:t>
      </w:r>
    </w:p>
    <w:p w14:paraId="67118AF1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270C3DCF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•</w:t>
      </w:r>
      <w:r w:rsidRPr="00DF4183">
        <w:rPr>
          <w:rFonts w:ascii="Times New Roman" w:hAnsi="Times New Roman" w:cs="Times New Roman"/>
        </w:rPr>
        <w:tab/>
        <w:t>Behavior was consistent with ethical standards required of someone who helps others.</w:t>
      </w:r>
    </w:p>
    <w:p w14:paraId="1BABE426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ab/>
        <w:t xml:space="preserve"> Always</w:t>
      </w:r>
      <w:r w:rsidRPr="00DF4183">
        <w:rPr>
          <w:rFonts w:ascii="Times New Roman" w:hAnsi="Times New Roman" w:cs="Times New Roman"/>
        </w:rPr>
        <w:tab/>
        <w:t xml:space="preserve"> Usually</w:t>
      </w:r>
      <w:r w:rsidRPr="00DF4183">
        <w:rPr>
          <w:rFonts w:ascii="Times New Roman" w:hAnsi="Times New Roman" w:cs="Times New Roman"/>
        </w:rPr>
        <w:tab/>
        <w:t xml:space="preserve"> Seldom</w:t>
      </w:r>
      <w:r w:rsidRPr="00DF4183">
        <w:rPr>
          <w:rFonts w:ascii="Times New Roman" w:hAnsi="Times New Roman" w:cs="Times New Roman"/>
        </w:rPr>
        <w:tab/>
        <w:t xml:space="preserve"> Never</w:t>
      </w:r>
      <w:r w:rsidRPr="00DF4183">
        <w:rPr>
          <w:rFonts w:ascii="Times New Roman" w:hAnsi="Times New Roman" w:cs="Times New Roman"/>
        </w:rPr>
        <w:tab/>
        <w:t xml:space="preserve"> Cannot assess</w:t>
      </w:r>
    </w:p>
    <w:p w14:paraId="2C5C5741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6D8C1D18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•</w:t>
      </w:r>
      <w:r w:rsidRPr="00DF4183">
        <w:rPr>
          <w:rFonts w:ascii="Times New Roman" w:hAnsi="Times New Roman" w:cs="Times New Roman"/>
        </w:rPr>
        <w:tab/>
        <w:t>Student complied with agency policies, procedures, and expectations.</w:t>
      </w:r>
    </w:p>
    <w:p w14:paraId="334522AC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ab/>
        <w:t xml:space="preserve"> Always</w:t>
      </w:r>
      <w:r w:rsidRPr="00DF4183">
        <w:rPr>
          <w:rFonts w:ascii="Times New Roman" w:hAnsi="Times New Roman" w:cs="Times New Roman"/>
        </w:rPr>
        <w:tab/>
        <w:t xml:space="preserve"> Usually</w:t>
      </w:r>
      <w:r w:rsidRPr="00DF4183">
        <w:rPr>
          <w:rFonts w:ascii="Times New Roman" w:hAnsi="Times New Roman" w:cs="Times New Roman"/>
        </w:rPr>
        <w:tab/>
        <w:t xml:space="preserve"> Seldom</w:t>
      </w:r>
      <w:r w:rsidRPr="00DF4183">
        <w:rPr>
          <w:rFonts w:ascii="Times New Roman" w:hAnsi="Times New Roman" w:cs="Times New Roman"/>
        </w:rPr>
        <w:tab/>
        <w:t xml:space="preserve"> Never</w:t>
      </w:r>
      <w:r w:rsidRPr="00DF4183">
        <w:rPr>
          <w:rFonts w:ascii="Times New Roman" w:hAnsi="Times New Roman" w:cs="Times New Roman"/>
        </w:rPr>
        <w:tab/>
        <w:t xml:space="preserve"> Cannot assess</w:t>
      </w:r>
    </w:p>
    <w:p w14:paraId="7E4FEB2F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5AFE6DF2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•</w:t>
      </w:r>
      <w:r w:rsidRPr="00DF4183">
        <w:rPr>
          <w:rFonts w:ascii="Times New Roman" w:hAnsi="Times New Roman" w:cs="Times New Roman"/>
        </w:rPr>
        <w:tab/>
        <w:t>Student was punctual, responsible and dependable.</w:t>
      </w:r>
    </w:p>
    <w:p w14:paraId="6DCCD120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ab/>
        <w:t xml:space="preserve"> Always</w:t>
      </w:r>
      <w:r w:rsidRPr="00DF4183">
        <w:rPr>
          <w:rFonts w:ascii="Times New Roman" w:hAnsi="Times New Roman" w:cs="Times New Roman"/>
        </w:rPr>
        <w:tab/>
        <w:t xml:space="preserve"> Usually</w:t>
      </w:r>
      <w:r w:rsidRPr="00DF4183">
        <w:rPr>
          <w:rFonts w:ascii="Times New Roman" w:hAnsi="Times New Roman" w:cs="Times New Roman"/>
        </w:rPr>
        <w:tab/>
        <w:t xml:space="preserve"> Seldom</w:t>
      </w:r>
      <w:r w:rsidRPr="00DF4183">
        <w:rPr>
          <w:rFonts w:ascii="Times New Roman" w:hAnsi="Times New Roman" w:cs="Times New Roman"/>
        </w:rPr>
        <w:tab/>
        <w:t xml:space="preserve"> Never</w:t>
      </w:r>
      <w:r w:rsidRPr="00DF4183">
        <w:rPr>
          <w:rFonts w:ascii="Times New Roman" w:hAnsi="Times New Roman" w:cs="Times New Roman"/>
        </w:rPr>
        <w:tab/>
        <w:t xml:space="preserve"> Cannot assess</w:t>
      </w:r>
    </w:p>
    <w:p w14:paraId="657FAE43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6E4D2112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•</w:t>
      </w:r>
      <w:r w:rsidRPr="00DF4183">
        <w:rPr>
          <w:rFonts w:ascii="Times New Roman" w:hAnsi="Times New Roman" w:cs="Times New Roman"/>
        </w:rPr>
        <w:tab/>
        <w:t>Student upheld the principle of client confidentiality.</w:t>
      </w:r>
    </w:p>
    <w:p w14:paraId="1FFA9C7D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ab/>
        <w:t xml:space="preserve"> Always</w:t>
      </w:r>
      <w:r w:rsidRPr="00DF4183">
        <w:rPr>
          <w:rFonts w:ascii="Times New Roman" w:hAnsi="Times New Roman" w:cs="Times New Roman"/>
        </w:rPr>
        <w:tab/>
        <w:t xml:space="preserve"> Usually</w:t>
      </w:r>
      <w:r w:rsidRPr="00DF4183">
        <w:rPr>
          <w:rFonts w:ascii="Times New Roman" w:hAnsi="Times New Roman" w:cs="Times New Roman"/>
        </w:rPr>
        <w:tab/>
        <w:t xml:space="preserve"> Seldom</w:t>
      </w:r>
      <w:r w:rsidRPr="00DF4183">
        <w:rPr>
          <w:rFonts w:ascii="Times New Roman" w:hAnsi="Times New Roman" w:cs="Times New Roman"/>
        </w:rPr>
        <w:tab/>
        <w:t xml:space="preserve"> Never</w:t>
      </w:r>
      <w:r w:rsidRPr="00DF4183">
        <w:rPr>
          <w:rFonts w:ascii="Times New Roman" w:hAnsi="Times New Roman" w:cs="Times New Roman"/>
        </w:rPr>
        <w:tab/>
        <w:t xml:space="preserve"> Cannot assess</w:t>
      </w:r>
    </w:p>
    <w:p w14:paraId="6C521F14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257F40E5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•</w:t>
      </w:r>
      <w:r w:rsidRPr="00DF4183">
        <w:rPr>
          <w:rFonts w:ascii="Times New Roman" w:hAnsi="Times New Roman" w:cs="Times New Roman"/>
        </w:rPr>
        <w:tab/>
        <w:t>Student was able to effectively engage the recipients of services.</w:t>
      </w:r>
    </w:p>
    <w:p w14:paraId="1DE96A22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ab/>
        <w:t xml:space="preserve"> Always</w:t>
      </w:r>
      <w:r w:rsidRPr="00DF4183">
        <w:rPr>
          <w:rFonts w:ascii="Times New Roman" w:hAnsi="Times New Roman" w:cs="Times New Roman"/>
        </w:rPr>
        <w:tab/>
        <w:t xml:space="preserve"> Usually</w:t>
      </w:r>
      <w:r w:rsidRPr="00DF4183">
        <w:rPr>
          <w:rFonts w:ascii="Times New Roman" w:hAnsi="Times New Roman" w:cs="Times New Roman"/>
        </w:rPr>
        <w:tab/>
        <w:t xml:space="preserve"> Seldom</w:t>
      </w:r>
      <w:r w:rsidRPr="00DF4183">
        <w:rPr>
          <w:rFonts w:ascii="Times New Roman" w:hAnsi="Times New Roman" w:cs="Times New Roman"/>
        </w:rPr>
        <w:tab/>
        <w:t xml:space="preserve"> Never</w:t>
      </w:r>
      <w:r w:rsidRPr="00DF4183">
        <w:rPr>
          <w:rFonts w:ascii="Times New Roman" w:hAnsi="Times New Roman" w:cs="Times New Roman"/>
        </w:rPr>
        <w:tab/>
        <w:t xml:space="preserve"> Cannot assess</w:t>
      </w:r>
    </w:p>
    <w:p w14:paraId="1E996522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7DC98777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•</w:t>
      </w:r>
      <w:r w:rsidRPr="00DF4183">
        <w:rPr>
          <w:rFonts w:ascii="Times New Roman" w:hAnsi="Times New Roman" w:cs="Times New Roman"/>
        </w:rPr>
        <w:tab/>
        <w:t>Respectful and effective interpersonal skills were demonstrated with clients, agency personnel, and others involved in the helping efforts.</w:t>
      </w:r>
    </w:p>
    <w:p w14:paraId="375ED053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ab/>
        <w:t xml:space="preserve"> Always</w:t>
      </w:r>
      <w:r w:rsidRPr="00DF4183">
        <w:rPr>
          <w:rFonts w:ascii="Times New Roman" w:hAnsi="Times New Roman" w:cs="Times New Roman"/>
        </w:rPr>
        <w:tab/>
        <w:t xml:space="preserve"> Usually</w:t>
      </w:r>
      <w:r w:rsidRPr="00DF4183">
        <w:rPr>
          <w:rFonts w:ascii="Times New Roman" w:hAnsi="Times New Roman" w:cs="Times New Roman"/>
        </w:rPr>
        <w:tab/>
        <w:t xml:space="preserve"> Seldom</w:t>
      </w:r>
      <w:r w:rsidRPr="00DF4183">
        <w:rPr>
          <w:rFonts w:ascii="Times New Roman" w:hAnsi="Times New Roman" w:cs="Times New Roman"/>
        </w:rPr>
        <w:tab/>
        <w:t xml:space="preserve"> Never</w:t>
      </w:r>
      <w:r w:rsidRPr="00DF4183">
        <w:rPr>
          <w:rFonts w:ascii="Times New Roman" w:hAnsi="Times New Roman" w:cs="Times New Roman"/>
        </w:rPr>
        <w:tab/>
        <w:t xml:space="preserve"> Cannot assess</w:t>
      </w:r>
    </w:p>
    <w:p w14:paraId="4B6ACFCD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5BB2C888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•</w:t>
      </w:r>
      <w:r w:rsidRPr="00DF4183">
        <w:rPr>
          <w:rFonts w:ascii="Times New Roman" w:hAnsi="Times New Roman" w:cs="Times New Roman"/>
        </w:rPr>
        <w:tab/>
        <w:t>Students were able to accept and to work productively and nonjudgmental with others whose background, beliefs, values, etc. may have been different from the student's own.</w:t>
      </w:r>
    </w:p>
    <w:p w14:paraId="74C3FA2C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ab/>
        <w:t xml:space="preserve"> Always</w:t>
      </w:r>
      <w:r w:rsidRPr="00DF4183">
        <w:rPr>
          <w:rFonts w:ascii="Times New Roman" w:hAnsi="Times New Roman" w:cs="Times New Roman"/>
        </w:rPr>
        <w:tab/>
        <w:t xml:space="preserve"> Usually</w:t>
      </w:r>
      <w:r w:rsidRPr="00DF4183">
        <w:rPr>
          <w:rFonts w:ascii="Times New Roman" w:hAnsi="Times New Roman" w:cs="Times New Roman"/>
        </w:rPr>
        <w:tab/>
        <w:t xml:space="preserve"> Seldom</w:t>
      </w:r>
      <w:r w:rsidRPr="00DF4183">
        <w:rPr>
          <w:rFonts w:ascii="Times New Roman" w:hAnsi="Times New Roman" w:cs="Times New Roman"/>
        </w:rPr>
        <w:tab/>
        <w:t xml:space="preserve"> Never</w:t>
      </w:r>
      <w:r w:rsidRPr="00DF4183">
        <w:rPr>
          <w:rFonts w:ascii="Times New Roman" w:hAnsi="Times New Roman" w:cs="Times New Roman"/>
        </w:rPr>
        <w:tab/>
        <w:t xml:space="preserve"> Cannot assess</w:t>
      </w:r>
    </w:p>
    <w:p w14:paraId="1D6151FD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39930EE2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•</w:t>
      </w:r>
      <w:r w:rsidRPr="00DF4183">
        <w:rPr>
          <w:rFonts w:ascii="Times New Roman" w:hAnsi="Times New Roman" w:cs="Times New Roman"/>
        </w:rPr>
        <w:tab/>
        <w:t>Student made appropriate use of supervision and responded to constructive feedback.</w:t>
      </w:r>
    </w:p>
    <w:p w14:paraId="59AEC1E0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ab/>
        <w:t xml:space="preserve"> Always</w:t>
      </w:r>
      <w:r w:rsidRPr="00DF4183">
        <w:rPr>
          <w:rFonts w:ascii="Times New Roman" w:hAnsi="Times New Roman" w:cs="Times New Roman"/>
        </w:rPr>
        <w:tab/>
        <w:t xml:space="preserve"> Usually</w:t>
      </w:r>
      <w:r w:rsidRPr="00DF4183">
        <w:rPr>
          <w:rFonts w:ascii="Times New Roman" w:hAnsi="Times New Roman" w:cs="Times New Roman"/>
        </w:rPr>
        <w:tab/>
        <w:t xml:space="preserve"> Seldom</w:t>
      </w:r>
      <w:r w:rsidRPr="00DF4183">
        <w:rPr>
          <w:rFonts w:ascii="Times New Roman" w:hAnsi="Times New Roman" w:cs="Times New Roman"/>
        </w:rPr>
        <w:tab/>
        <w:t xml:space="preserve"> Never</w:t>
      </w:r>
      <w:r w:rsidRPr="00DF4183">
        <w:rPr>
          <w:rFonts w:ascii="Times New Roman" w:hAnsi="Times New Roman" w:cs="Times New Roman"/>
        </w:rPr>
        <w:tab/>
        <w:t xml:space="preserve"> Cannot assess</w:t>
      </w:r>
    </w:p>
    <w:p w14:paraId="20509D0C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4FA593B3" w14:textId="77777777" w:rsidR="00352B02" w:rsidRPr="00DF4183" w:rsidRDefault="00352B0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 xml:space="preserve">Please  provide  </w:t>
      </w:r>
      <w:r w:rsidRPr="00DF4183">
        <w:rPr>
          <w:rFonts w:ascii="Times New Roman" w:hAnsi="Times New Roman" w:cs="Times New Roman"/>
          <w:sz w:val="24"/>
          <w:szCs w:val="24"/>
          <w:u w:val="single"/>
        </w:rPr>
        <w:t>your recommendation</w:t>
      </w:r>
      <w:r w:rsidRPr="00DF4183">
        <w:rPr>
          <w:rFonts w:ascii="Times New Roman" w:hAnsi="Times New Roman" w:cs="Times New Roman"/>
          <w:sz w:val="24"/>
          <w:szCs w:val="24"/>
        </w:rPr>
        <w:t xml:space="preserve"> for this stud</w:t>
      </w:r>
      <w:r w:rsidR="001D53E7">
        <w:rPr>
          <w:rFonts w:ascii="Times New Roman" w:hAnsi="Times New Roman" w:cs="Times New Roman"/>
          <w:sz w:val="24"/>
          <w:szCs w:val="24"/>
        </w:rPr>
        <w:t>ent to the social  work program</w:t>
      </w:r>
      <w:r w:rsidRPr="00DF4183">
        <w:rPr>
          <w:rFonts w:ascii="Times New Roman" w:hAnsi="Times New Roman" w:cs="Times New Roman"/>
          <w:sz w:val="24"/>
          <w:szCs w:val="24"/>
        </w:rPr>
        <w:t xml:space="preserve"> and add additional comments that will help us to determine the student's capacity for helping others.  Feel free to do this on a separate sheet and attach to form.</w:t>
      </w:r>
    </w:p>
    <w:p w14:paraId="1E2018AA" w14:textId="77777777" w:rsidR="00352B02" w:rsidRPr="00DF4183" w:rsidRDefault="00352B02">
      <w:pPr>
        <w:widowControl w:val="0"/>
        <w:tabs>
          <w:tab w:val="left" w:pos="360"/>
          <w:tab w:val="left" w:pos="2160"/>
          <w:tab w:val="left" w:pos="3860"/>
          <w:tab w:val="left" w:pos="5660"/>
          <w:tab w:val="left" w:pos="7200"/>
          <w:tab w:val="left" w:pos="8370"/>
        </w:tabs>
        <w:ind w:left="360" w:right="-360" w:hanging="360"/>
        <w:rPr>
          <w:rFonts w:ascii="Times New Roman" w:hAnsi="Times New Roman" w:cs="Times New Roman"/>
        </w:rPr>
      </w:pPr>
    </w:p>
    <w:p w14:paraId="505EF50B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65EB852E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17611BEA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0378B08F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481A1B8A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 xml:space="preserve">Supervisor's name (print or type) __________________________________________   </w:t>
      </w:r>
    </w:p>
    <w:p w14:paraId="2C9F62D0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799E8BB1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Supervisor's signature ______________________________________________________</w:t>
      </w:r>
    </w:p>
    <w:p w14:paraId="5262061A" w14:textId="77777777" w:rsidR="00352B02" w:rsidRPr="00DF4183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p w14:paraId="1590F694" w14:textId="77777777" w:rsidR="00FD1CF1" w:rsidRDefault="00352B02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  <w:r w:rsidRPr="00DF4183">
        <w:rPr>
          <w:rFonts w:ascii="Times New Roman" w:hAnsi="Times New Roman" w:cs="Times New Roman"/>
        </w:rPr>
        <w:t>Note:  Student may submit this form as part of the application materials, or it may be</w:t>
      </w:r>
      <w:r w:rsidR="00541CB9" w:rsidRPr="00DF4183">
        <w:rPr>
          <w:rFonts w:ascii="Times New Roman" w:hAnsi="Times New Roman" w:cs="Times New Roman"/>
        </w:rPr>
        <w:t xml:space="preserve"> mailed directly to the School</w:t>
      </w:r>
      <w:r w:rsidRPr="00DF4183">
        <w:rPr>
          <w:rFonts w:ascii="Times New Roman" w:hAnsi="Times New Roman" w:cs="Times New Roman"/>
        </w:rPr>
        <w:t xml:space="preserve"> of Social Work by the student'</w:t>
      </w:r>
      <w:r w:rsidR="00541CB9" w:rsidRPr="00DF4183">
        <w:rPr>
          <w:rFonts w:ascii="Times New Roman" w:hAnsi="Times New Roman" w:cs="Times New Roman"/>
        </w:rPr>
        <w:t>s supervisor.  Mail to: BSW Program</w:t>
      </w:r>
      <w:r w:rsidR="00FD1CF1">
        <w:rPr>
          <w:rFonts w:ascii="Times New Roman" w:hAnsi="Times New Roman" w:cs="Times New Roman"/>
        </w:rPr>
        <w:t xml:space="preserve"> Coordinator</w:t>
      </w:r>
      <w:r w:rsidR="00541CB9" w:rsidRPr="00DF4183">
        <w:rPr>
          <w:rFonts w:ascii="Times New Roman" w:hAnsi="Times New Roman" w:cs="Times New Roman"/>
        </w:rPr>
        <w:t>,  School</w:t>
      </w:r>
      <w:r w:rsidRPr="00DF4183">
        <w:rPr>
          <w:rFonts w:ascii="Times New Roman" w:hAnsi="Times New Roman" w:cs="Times New Roman"/>
        </w:rPr>
        <w:t xml:space="preserve"> of Social Work, P.O. Box 6830, West Virginia University, Morgantown, WV  26506-6830. </w:t>
      </w:r>
      <w:r w:rsidR="00FD1CF1">
        <w:rPr>
          <w:rFonts w:ascii="Times New Roman" w:hAnsi="Times New Roman" w:cs="Times New Roman"/>
        </w:rPr>
        <w:t xml:space="preserve">  </w:t>
      </w:r>
      <w:r w:rsidRPr="00DF4183">
        <w:rPr>
          <w:rFonts w:ascii="Times New Roman" w:hAnsi="Times New Roman" w:cs="Times New Roman"/>
        </w:rPr>
        <w:t xml:space="preserve">If you prefer, you can </w:t>
      </w:r>
      <w:r w:rsidR="00541CB9" w:rsidRPr="00DF4183">
        <w:rPr>
          <w:rFonts w:ascii="Times New Roman" w:hAnsi="Times New Roman" w:cs="Times New Roman"/>
        </w:rPr>
        <w:t>Fax directly to the BSW Coordinator</w:t>
      </w:r>
      <w:r w:rsidR="00FD1CF1">
        <w:rPr>
          <w:rFonts w:ascii="Times New Roman" w:hAnsi="Times New Roman" w:cs="Times New Roman"/>
        </w:rPr>
        <w:t xml:space="preserve"> at </w:t>
      </w:r>
      <w:r w:rsidRPr="00DF4183">
        <w:rPr>
          <w:rFonts w:ascii="Times New Roman" w:hAnsi="Times New Roman" w:cs="Times New Roman"/>
        </w:rPr>
        <w:t xml:space="preserve">304 293-5936. </w:t>
      </w:r>
    </w:p>
    <w:p w14:paraId="75504B27" w14:textId="77777777" w:rsidR="00FD1CF1" w:rsidRDefault="00FD1CF1">
      <w:pPr>
        <w:widowControl w:val="0"/>
        <w:tabs>
          <w:tab w:val="left" w:pos="360"/>
          <w:tab w:val="left" w:pos="720"/>
          <w:tab w:val="left" w:pos="1260"/>
          <w:tab w:val="left" w:pos="3600"/>
          <w:tab w:val="left" w:pos="4500"/>
          <w:tab w:val="left" w:pos="4770"/>
          <w:tab w:val="left" w:pos="5040"/>
          <w:tab w:val="left" w:pos="5400"/>
          <w:tab w:val="left" w:pos="7200"/>
          <w:tab w:val="left" w:pos="8370"/>
        </w:tabs>
        <w:ind w:right="-360"/>
        <w:rPr>
          <w:rFonts w:ascii="Times New Roman" w:hAnsi="Times New Roman" w:cs="Times New Roman"/>
        </w:rPr>
      </w:pPr>
    </w:p>
    <w:sectPr w:rsidR="00FD1CF1" w:rsidSect="00352B0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76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8A9F" w14:textId="77777777" w:rsidR="00A920D9" w:rsidRDefault="00A920D9">
      <w:r>
        <w:separator/>
      </w:r>
    </w:p>
  </w:endnote>
  <w:endnote w:type="continuationSeparator" w:id="0">
    <w:p w14:paraId="04F332AD" w14:textId="77777777" w:rsidR="00A920D9" w:rsidRDefault="00A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EE0F" w14:textId="36D163E1" w:rsidR="00352B02" w:rsidRDefault="002D2D24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09/2021 (mg)</w:t>
    </w:r>
    <w:r w:rsidR="00352B02"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8161" w14:textId="77777777" w:rsidR="00352B02" w:rsidRDefault="00352B02">
    <w:pPr>
      <w:tabs>
        <w:tab w:val="left" w:pos="6480"/>
        <w:tab w:val="left" w:pos="8639"/>
      </w:tabs>
      <w:ind w:left="180"/>
      <w:rPr>
        <w:rFonts w:ascii="Geneva" w:hAnsi="Geneva" w:cs="Geneva"/>
      </w:rPr>
    </w:pPr>
  </w:p>
  <w:p w14:paraId="28AA12E6" w14:textId="77777777" w:rsidR="00352B02" w:rsidRDefault="00352B02">
    <w:pPr>
      <w:tabs>
        <w:tab w:val="left" w:pos="6480"/>
        <w:tab w:val="left" w:pos="8639"/>
      </w:tabs>
      <w:ind w:left="180"/>
      <w:rPr>
        <w:rFonts w:ascii="Geneva" w:hAnsi="Geneva" w:cs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312A" w14:textId="77777777" w:rsidR="00A920D9" w:rsidRDefault="00A920D9">
      <w:r>
        <w:separator/>
      </w:r>
    </w:p>
  </w:footnote>
  <w:footnote w:type="continuationSeparator" w:id="0">
    <w:p w14:paraId="2A7B1FA7" w14:textId="77777777" w:rsidR="00A920D9" w:rsidRDefault="00A9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430A" w14:textId="77777777" w:rsidR="00352B02" w:rsidRDefault="00352B02">
    <w:pPr>
      <w:tabs>
        <w:tab w:val="left" w:pos="3600"/>
        <w:tab w:val="left" w:pos="6480"/>
        <w:tab w:val="left" w:pos="8280"/>
      </w:tabs>
      <w:ind w:right="-360"/>
      <w:rPr>
        <w:rFonts w:ascii="Geneva" w:hAnsi="Geneva" w:cs="Genev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2A26" w14:textId="77777777" w:rsidR="00352B02" w:rsidRDefault="00352B02">
    <w:pPr>
      <w:tabs>
        <w:tab w:val="center" w:pos="4320"/>
        <w:tab w:val="left" w:pos="8280"/>
      </w:tabs>
      <w:ind w:right="-360"/>
      <w:rPr>
        <w:rFonts w:ascii="Geneva" w:hAnsi="Geneva" w:cs="Geneva"/>
      </w:rPr>
    </w:pPr>
    <w:r>
      <w:rPr>
        <w:rFonts w:ascii="Times" w:hAnsi="Times" w:cs="Times"/>
        <w:sz w:val="20"/>
        <w:szCs w:val="20"/>
      </w:rPr>
      <w:tab/>
    </w:r>
    <w:r>
      <w:rPr>
        <w:rFonts w:ascii="Geneva" w:hAnsi="Geneva" w:cs="Geneva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7"/>
    <w:rsid w:val="0012611C"/>
    <w:rsid w:val="00147B39"/>
    <w:rsid w:val="001D53E7"/>
    <w:rsid w:val="002470B7"/>
    <w:rsid w:val="002C6732"/>
    <w:rsid w:val="002D2D24"/>
    <w:rsid w:val="002D41F6"/>
    <w:rsid w:val="0031736F"/>
    <w:rsid w:val="00322454"/>
    <w:rsid w:val="00352B02"/>
    <w:rsid w:val="003D5E72"/>
    <w:rsid w:val="0047718E"/>
    <w:rsid w:val="005202F3"/>
    <w:rsid w:val="0053756B"/>
    <w:rsid w:val="00541CB9"/>
    <w:rsid w:val="00737198"/>
    <w:rsid w:val="008A4C9A"/>
    <w:rsid w:val="009F27F7"/>
    <w:rsid w:val="00A920D9"/>
    <w:rsid w:val="00AA5529"/>
    <w:rsid w:val="00B3711C"/>
    <w:rsid w:val="00B741C8"/>
    <w:rsid w:val="00DF4183"/>
    <w:rsid w:val="00E8368C"/>
    <w:rsid w:val="00E94236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F5F86"/>
  <w14:defaultImageDpi w14:val="300"/>
  <w15:chartTrackingRefBased/>
  <w15:docId w15:val="{EDE3989C-90C7-4F46-9450-D2A19D5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360"/>
        <w:tab w:val="left" w:pos="2160"/>
        <w:tab w:val="left" w:pos="3860"/>
        <w:tab w:val="left" w:pos="5660"/>
        <w:tab w:val="left" w:pos="7200"/>
        <w:tab w:val="left" w:pos="8370"/>
      </w:tabs>
      <w:ind w:right="-360"/>
    </w:pPr>
    <w:rPr>
      <w:rFonts w:ascii="Book Antiqua" w:hAnsi="Book Antiqua" w:cs="Book Antiqu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27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27F7"/>
    <w:rPr>
      <w:rFonts w:ascii="New York" w:hAnsi="New York" w:cs="New York"/>
      <w:sz w:val="24"/>
      <w:szCs w:val="24"/>
      <w:lang w:bidi="en-US"/>
    </w:rPr>
  </w:style>
  <w:style w:type="character" w:customStyle="1" w:styleId="HeaderChar">
    <w:name w:val="Header Char"/>
    <w:link w:val="Header"/>
    <w:uiPriority w:val="99"/>
    <w:rsid w:val="009F27F7"/>
    <w:rPr>
      <w:rFonts w:ascii="New York" w:hAnsi="New York" w:cs="New York"/>
      <w:sz w:val="24"/>
      <w:szCs w:val="24"/>
      <w:lang w:bidi="en-US"/>
    </w:rPr>
  </w:style>
  <w:style w:type="character" w:styleId="PageNumber">
    <w:name w:val="page number"/>
    <w:uiPriority w:val="99"/>
    <w:semiHidden/>
    <w:unhideWhenUsed/>
    <w:rsid w:val="009F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DD055-B1C8-084A-9166-D8F9FED1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WVU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Penny Dailey</dc:creator>
  <cp:keywords/>
  <cp:lastModifiedBy>Megan Gandy</cp:lastModifiedBy>
  <cp:revision>2</cp:revision>
  <cp:lastPrinted>2013-11-15T15:27:00Z</cp:lastPrinted>
  <dcterms:created xsi:type="dcterms:W3CDTF">2021-09-01T16:27:00Z</dcterms:created>
  <dcterms:modified xsi:type="dcterms:W3CDTF">2021-09-01T16:27:00Z</dcterms:modified>
</cp:coreProperties>
</file>